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29368" w14:textId="77777777" w:rsidR="003416C5" w:rsidRDefault="003416C5" w:rsidP="00E23174">
      <w:pPr>
        <w:pStyle w:val="Heading1"/>
      </w:pPr>
      <w:r w:rsidRPr="00EC73FB">
        <w:t>Report Title</w:t>
      </w:r>
      <w:r>
        <w:tab/>
      </w:r>
      <w:r w:rsidR="004D6474">
        <w:fldChar w:fldCharType="begin"/>
      </w:r>
      <w:r w:rsidR="004D6474" w:rsidRPr="00EC1BC1">
        <w:instrText xml:space="preserve"> DOCPROPERTY "DWDocPrecis" </w:instrText>
      </w:r>
      <w:r w:rsidR="004D6474">
        <w:fldChar w:fldCharType="separate"/>
      </w:r>
      <w:r w:rsidR="009F13BF">
        <w:t>Asset Management Plan - Stormwater and Pump Stations</w:t>
      </w:r>
      <w:r w:rsidR="004D6474">
        <w:fldChar w:fldCharType="end"/>
      </w:r>
    </w:p>
    <w:p w14:paraId="4BFDFA10" w14:textId="77777777" w:rsidR="000C7DF5" w:rsidRPr="000C7DF5" w:rsidRDefault="000C7DF5" w:rsidP="000C7DF5">
      <w:pPr>
        <w:pStyle w:val="Heading2"/>
        <w:pBdr>
          <w:bottom w:val="none" w:sz="0" w:space="0" w:color="auto"/>
        </w:pBd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7682"/>
      </w:tblGrid>
      <w:tr w:rsidR="001725CA" w14:paraId="16786D0B" w14:textId="77777777" w:rsidTr="001A2FEB">
        <w:tc>
          <w:tcPr>
            <w:tcW w:w="1951" w:type="dxa"/>
          </w:tcPr>
          <w:p w14:paraId="696F0643" w14:textId="77777777" w:rsidR="00A32DC8" w:rsidRDefault="001725CA" w:rsidP="00C35C2A">
            <w:pPr>
              <w:jc w:val="left"/>
              <w:rPr>
                <w:b/>
              </w:rPr>
            </w:pPr>
            <w:r w:rsidRPr="009A6C58">
              <w:rPr>
                <w:b/>
              </w:rPr>
              <w:t xml:space="preserve">Report </w:t>
            </w:r>
          </w:p>
          <w:p w14:paraId="635018FF" w14:textId="77777777" w:rsidR="001725CA" w:rsidRPr="009A6C58" w:rsidRDefault="001725CA" w:rsidP="00C35C2A">
            <w:pPr>
              <w:jc w:val="left"/>
              <w:rPr>
                <w:b/>
              </w:rPr>
            </w:pPr>
            <w:r w:rsidRPr="009A6C58">
              <w:rPr>
                <w:b/>
              </w:rPr>
              <w:t>Type</w:t>
            </w:r>
          </w:p>
        </w:tc>
        <w:tc>
          <w:tcPr>
            <w:tcW w:w="7796" w:type="dxa"/>
          </w:tcPr>
          <w:p w14:paraId="12DBD49E" w14:textId="77777777" w:rsidR="001725CA" w:rsidRPr="00B90A92" w:rsidRDefault="00B14937" w:rsidP="00A729D7">
            <w:pPr>
              <w:rPr>
                <w:rFonts w:cs="Arial"/>
              </w:rPr>
            </w:pPr>
            <w:r>
              <w:t>Decision</w:t>
            </w:r>
          </w:p>
        </w:tc>
      </w:tr>
      <w:tr w:rsidR="001725CA" w14:paraId="6E071CD8" w14:textId="77777777" w:rsidTr="001A2FEB">
        <w:tc>
          <w:tcPr>
            <w:tcW w:w="1951" w:type="dxa"/>
          </w:tcPr>
          <w:p w14:paraId="24FC08F4" w14:textId="77777777" w:rsidR="004D6474" w:rsidRPr="00B90A92" w:rsidRDefault="001725CA" w:rsidP="00C35C2A">
            <w:pPr>
              <w:jc w:val="left"/>
              <w:rPr>
                <w:b/>
              </w:rPr>
            </w:pPr>
            <w:r w:rsidRPr="00B90A92">
              <w:rPr>
                <w:b/>
              </w:rPr>
              <w:t xml:space="preserve">City Plan </w:t>
            </w:r>
          </w:p>
          <w:p w14:paraId="73F036D4" w14:textId="77777777" w:rsidR="001725CA" w:rsidRPr="00B90A92" w:rsidRDefault="001725CA" w:rsidP="00C35C2A">
            <w:pPr>
              <w:jc w:val="left"/>
              <w:rPr>
                <w:b/>
                <w:highlight w:val="yellow"/>
              </w:rPr>
            </w:pPr>
            <w:r w:rsidRPr="00B90A92">
              <w:rPr>
                <w:b/>
              </w:rPr>
              <w:t>Theme</w:t>
            </w:r>
          </w:p>
        </w:tc>
        <w:tc>
          <w:tcPr>
            <w:tcW w:w="7796" w:type="dxa"/>
          </w:tcPr>
          <w:p w14:paraId="61745A13" w14:textId="77777777" w:rsidR="001725CA" w:rsidRPr="00316F89" w:rsidRDefault="00130F4E" w:rsidP="007845D7">
            <w:r>
              <w:t>Community</w:t>
            </w:r>
          </w:p>
          <w:p w14:paraId="47B07CDE" w14:textId="77777777" w:rsidR="001725CA" w:rsidRPr="00316F89" w:rsidRDefault="00130F4E" w:rsidP="00C35C2A">
            <w:pPr>
              <w:tabs>
                <w:tab w:val="left" w:pos="1701"/>
              </w:tabs>
            </w:pPr>
            <w:r>
              <w:t>Environment &amp; Heritage</w:t>
            </w:r>
          </w:p>
          <w:p w14:paraId="58B3350D" w14:textId="77777777" w:rsidR="001725CA" w:rsidRPr="00B90A92" w:rsidRDefault="00130F4E" w:rsidP="007845D7">
            <w:r>
              <w:t>Leadership</w:t>
            </w:r>
          </w:p>
        </w:tc>
      </w:tr>
      <w:tr w:rsidR="001725CA" w14:paraId="6943C451" w14:textId="77777777" w:rsidTr="001A2FEB">
        <w:tc>
          <w:tcPr>
            <w:tcW w:w="1951" w:type="dxa"/>
          </w:tcPr>
          <w:p w14:paraId="21EA849B" w14:textId="77777777" w:rsidR="001725CA" w:rsidRDefault="00043CE9" w:rsidP="00C35C2A">
            <w:pPr>
              <w:jc w:val="left"/>
              <w:rPr>
                <w:b/>
              </w:rPr>
            </w:pPr>
            <w:r>
              <w:rPr>
                <w:b/>
              </w:rPr>
              <w:t>Report</w:t>
            </w:r>
          </w:p>
          <w:p w14:paraId="3CEDE4C8" w14:textId="77777777" w:rsidR="00043CE9" w:rsidRPr="009A6C58" w:rsidRDefault="00043CE9" w:rsidP="00C35C2A">
            <w:pPr>
              <w:jc w:val="left"/>
              <w:rPr>
                <w:b/>
              </w:rPr>
            </w:pPr>
            <w:r>
              <w:rPr>
                <w:b/>
              </w:rPr>
              <w:t>Author</w:t>
            </w:r>
          </w:p>
        </w:tc>
        <w:tc>
          <w:tcPr>
            <w:tcW w:w="7796" w:type="dxa"/>
          </w:tcPr>
          <w:p w14:paraId="0D6EA886" w14:textId="77777777" w:rsidR="001725CA" w:rsidRPr="003D5BFB" w:rsidRDefault="007527A8" w:rsidP="007527A8">
            <w:pPr>
              <w:rPr>
                <w:rFonts w:cs="Arial"/>
              </w:rPr>
            </w:pPr>
            <w:r>
              <w:t>Manager Infrastructure Assets and Maintenance</w:t>
            </w:r>
            <w:r w:rsidR="00BC7D1A">
              <w:t xml:space="preserve"> (</w:t>
            </w:r>
            <w:r>
              <w:t>City Assets</w:t>
            </w:r>
            <w:r w:rsidR="00BC7D1A">
              <w:t>)</w:t>
            </w:r>
          </w:p>
        </w:tc>
      </w:tr>
      <w:tr w:rsidR="001725CA" w14:paraId="1213BED2" w14:textId="77777777" w:rsidTr="001A2FEB">
        <w:tc>
          <w:tcPr>
            <w:tcW w:w="1951" w:type="dxa"/>
          </w:tcPr>
          <w:p w14:paraId="67CF34A2" w14:textId="77777777" w:rsidR="004D6474" w:rsidRDefault="001725CA" w:rsidP="00C35C2A">
            <w:pPr>
              <w:jc w:val="left"/>
              <w:rPr>
                <w:b/>
              </w:rPr>
            </w:pPr>
            <w:r w:rsidRPr="009A6C58">
              <w:rPr>
                <w:b/>
              </w:rPr>
              <w:t xml:space="preserve">Report </w:t>
            </w:r>
          </w:p>
          <w:p w14:paraId="1323298F" w14:textId="77777777" w:rsidR="001725CA" w:rsidRPr="009A6C58" w:rsidRDefault="001725CA" w:rsidP="00C35C2A">
            <w:pPr>
              <w:jc w:val="left"/>
              <w:rPr>
                <w:b/>
              </w:rPr>
            </w:pPr>
            <w:r w:rsidRPr="009A6C58">
              <w:rPr>
                <w:b/>
              </w:rPr>
              <w:t>Summary</w:t>
            </w:r>
          </w:p>
        </w:tc>
        <w:tc>
          <w:tcPr>
            <w:tcW w:w="7796" w:type="dxa"/>
          </w:tcPr>
          <w:p w14:paraId="46FE0C58" w14:textId="77777777" w:rsidR="00B14937" w:rsidRPr="00B14937" w:rsidRDefault="00B14937" w:rsidP="00B14937">
            <w:pPr>
              <w:rPr>
                <w:rFonts w:cs="Calibri"/>
              </w:rPr>
            </w:pPr>
            <w:r w:rsidRPr="00B14937">
              <w:rPr>
                <w:rFonts w:cs="Calibri"/>
              </w:rPr>
              <w:t>Council’s stormwater management plans have identified the need to invest $</w:t>
            </w:r>
            <w:r w:rsidR="005B147C">
              <w:rPr>
                <w:rFonts w:cs="Calibri"/>
              </w:rPr>
              <w:t>25,15</w:t>
            </w:r>
            <w:r w:rsidR="00FE2A5C">
              <w:rPr>
                <w:rFonts w:cs="Calibri"/>
              </w:rPr>
              <w:t>2</w:t>
            </w:r>
            <w:r w:rsidR="005B147C">
              <w:rPr>
                <w:rFonts w:cs="Calibri"/>
              </w:rPr>
              <w:t>,000</w:t>
            </w:r>
            <w:r w:rsidRPr="00B14937">
              <w:rPr>
                <w:rFonts w:cs="Calibri"/>
              </w:rPr>
              <w:t xml:space="preserve"> within the next 10 year financial planning period on new and significant upgrades to pump stations across the Council area. </w:t>
            </w:r>
          </w:p>
          <w:p w14:paraId="1B2C6B0E" w14:textId="77777777" w:rsidR="001725CA" w:rsidRPr="00B90A92" w:rsidRDefault="00B14937" w:rsidP="008D20E1">
            <w:pPr>
              <w:rPr>
                <w:rFonts w:cs="Arial"/>
              </w:rPr>
            </w:pPr>
            <w:r w:rsidRPr="00B14937">
              <w:rPr>
                <w:rFonts w:cs="Calibri"/>
              </w:rPr>
              <w:t xml:space="preserve">This report recommends Council endorsement for these projects, along with </w:t>
            </w:r>
            <w:r w:rsidR="00EE0D68">
              <w:rPr>
                <w:rFonts w:cs="Calibri"/>
              </w:rPr>
              <w:t>including</w:t>
            </w:r>
            <w:r w:rsidRPr="00B14937">
              <w:rPr>
                <w:rFonts w:cs="Calibri"/>
              </w:rPr>
              <w:t xml:space="preserve"> the increased expenditure </w:t>
            </w:r>
            <w:r w:rsidR="00EE0D68">
              <w:rPr>
                <w:rFonts w:cs="Calibri"/>
              </w:rPr>
              <w:t>in</w:t>
            </w:r>
            <w:r w:rsidRPr="00B14937">
              <w:rPr>
                <w:rFonts w:cs="Calibri"/>
              </w:rPr>
              <w:t xml:space="preserve"> Council’s 10 Year Capital Works program. </w:t>
            </w:r>
          </w:p>
        </w:tc>
      </w:tr>
      <w:tr w:rsidR="001725CA" w14:paraId="05E49987" w14:textId="77777777" w:rsidTr="001A2FEB">
        <w:tc>
          <w:tcPr>
            <w:tcW w:w="1951" w:type="dxa"/>
          </w:tcPr>
          <w:p w14:paraId="1A8C43C0" w14:textId="77777777" w:rsidR="001725CA" w:rsidRPr="009A6C58" w:rsidRDefault="001725CA" w:rsidP="00C35C2A">
            <w:pPr>
              <w:jc w:val="left"/>
              <w:rPr>
                <w:b/>
              </w:rPr>
            </w:pPr>
            <w:r w:rsidRPr="009A6C58">
              <w:rPr>
                <w:b/>
              </w:rPr>
              <w:t>Attachments</w:t>
            </w:r>
          </w:p>
        </w:tc>
        <w:tc>
          <w:tcPr>
            <w:tcW w:w="7796" w:type="dxa"/>
          </w:tcPr>
          <w:p w14:paraId="120FDED7" w14:textId="77777777" w:rsidR="001A2FEB" w:rsidRDefault="00B14937" w:rsidP="00B14937">
            <w:pPr>
              <w:rPr>
                <w:rFonts w:cs="Arial"/>
              </w:rPr>
            </w:pPr>
            <w:r>
              <w:t>Nil</w:t>
            </w:r>
          </w:p>
        </w:tc>
      </w:tr>
    </w:tbl>
    <w:p w14:paraId="2DE28518" w14:textId="77777777" w:rsidR="001725CA" w:rsidRDefault="001725CA" w:rsidP="001725CA"/>
    <w:p w14:paraId="6618B445" w14:textId="77777777" w:rsidR="001725CA" w:rsidRDefault="001725CA" w:rsidP="001725CA"/>
    <w:p w14:paraId="5CC8B101" w14:textId="77777777" w:rsidR="001725CA" w:rsidRPr="00BF6A37" w:rsidRDefault="001725CA" w:rsidP="00FC26D9">
      <w:pPr>
        <w:pStyle w:val="Heading2"/>
      </w:pPr>
      <w:r w:rsidRPr="00FC26D9">
        <w:t>RECOMMENDATION</w:t>
      </w:r>
    </w:p>
    <w:p w14:paraId="1A3B4975" w14:textId="77777777" w:rsidR="001725CA" w:rsidRDefault="001725CA" w:rsidP="001725CA"/>
    <w:p w14:paraId="6F7DDC07" w14:textId="77777777" w:rsidR="001725CA" w:rsidRPr="006D57AE" w:rsidRDefault="001725CA" w:rsidP="001725CA">
      <w:pPr>
        <w:rPr>
          <w:b/>
        </w:rPr>
      </w:pPr>
      <w:r w:rsidRPr="006D57AE">
        <w:rPr>
          <w:b/>
        </w:rPr>
        <w:t>Council resolves</w:t>
      </w:r>
      <w:r w:rsidR="00043CE9" w:rsidRPr="006D57AE">
        <w:rPr>
          <w:b/>
        </w:rPr>
        <w:t xml:space="preserve"> that</w:t>
      </w:r>
      <w:r w:rsidRPr="006D57AE">
        <w:rPr>
          <w:b/>
        </w:rPr>
        <w:t>:</w:t>
      </w:r>
    </w:p>
    <w:p w14:paraId="4A6EE02B" w14:textId="77777777" w:rsidR="001725CA" w:rsidRPr="006D57AE" w:rsidRDefault="001725CA" w:rsidP="001725CA">
      <w:pPr>
        <w:rPr>
          <w:b/>
        </w:rPr>
      </w:pPr>
    </w:p>
    <w:p w14:paraId="1A9AB38E" w14:textId="77777777" w:rsidR="001725CA" w:rsidRPr="006D57AE" w:rsidRDefault="009E3B65" w:rsidP="00E0015E">
      <w:pPr>
        <w:numPr>
          <w:ilvl w:val="0"/>
          <w:numId w:val="23"/>
        </w:numPr>
        <w:rPr>
          <w:b/>
        </w:rPr>
      </w:pPr>
      <w:r w:rsidRPr="006D57AE">
        <w:rPr>
          <w:b/>
        </w:rPr>
        <w:t xml:space="preserve">The Director </w:t>
      </w:r>
      <w:r w:rsidR="00C63682">
        <w:rPr>
          <w:b/>
        </w:rPr>
        <w:t>City Assets'</w:t>
      </w:r>
      <w:r w:rsidR="001725CA" w:rsidRPr="006D57AE">
        <w:rPr>
          <w:b/>
        </w:rPr>
        <w:t xml:space="preserve"> report titled </w:t>
      </w:r>
      <w:r w:rsidRPr="006D57AE">
        <w:rPr>
          <w:b/>
          <w:i/>
        </w:rPr>
        <w:t>"</w:t>
      </w:r>
      <w:r w:rsidR="00C63682">
        <w:rPr>
          <w:b/>
          <w:i/>
        </w:rPr>
        <w:t>Asset Management Plans - Stormwa</w:t>
      </w:r>
      <w:r w:rsidR="009F13BF">
        <w:rPr>
          <w:b/>
          <w:i/>
        </w:rPr>
        <w:t>ter and Pump Stations</w:t>
      </w:r>
      <w:r w:rsidRPr="00B90A92">
        <w:rPr>
          <w:b/>
          <w:i/>
        </w:rPr>
        <w:t>"</w:t>
      </w:r>
      <w:r w:rsidR="001725CA" w:rsidRPr="006D57AE">
        <w:rPr>
          <w:b/>
          <w:i/>
        </w:rPr>
        <w:t xml:space="preserve"> </w:t>
      </w:r>
      <w:r w:rsidR="001725CA" w:rsidRPr="006D57AE">
        <w:rPr>
          <w:b/>
        </w:rPr>
        <w:t>be received and noted</w:t>
      </w:r>
      <w:r w:rsidR="001B4058">
        <w:rPr>
          <w:b/>
        </w:rPr>
        <w:t>;</w:t>
      </w:r>
    </w:p>
    <w:p w14:paraId="3BE71193" w14:textId="77777777" w:rsidR="00B14937" w:rsidRPr="00B14937" w:rsidRDefault="00B14937" w:rsidP="00B14937">
      <w:pPr>
        <w:ind w:left="567" w:hanging="567"/>
        <w:rPr>
          <w:b/>
        </w:rPr>
      </w:pPr>
    </w:p>
    <w:p w14:paraId="2A99F6B7" w14:textId="77777777" w:rsidR="00B14937" w:rsidRPr="00B14937" w:rsidRDefault="00B14937" w:rsidP="00E0015E">
      <w:pPr>
        <w:numPr>
          <w:ilvl w:val="0"/>
          <w:numId w:val="23"/>
        </w:numPr>
        <w:rPr>
          <w:b/>
        </w:rPr>
      </w:pPr>
      <w:r w:rsidRPr="00B14937">
        <w:rPr>
          <w:b/>
        </w:rPr>
        <w:t>Council endorse the construction of the Jetty Road Pump Station with a budget of $14,2</w:t>
      </w:r>
      <w:r w:rsidR="00CA1B67">
        <w:rPr>
          <w:b/>
        </w:rPr>
        <w:t>32</w:t>
      </w:r>
      <w:r w:rsidRPr="00B14937">
        <w:rPr>
          <w:b/>
        </w:rPr>
        <w:t>,000 to be constructed across years 2024/25 and 2025/26;</w:t>
      </w:r>
    </w:p>
    <w:p w14:paraId="6F9A9ACD" w14:textId="77777777" w:rsidR="00B14937" w:rsidRPr="00B14937" w:rsidRDefault="00B14937" w:rsidP="00E0015E">
      <w:pPr>
        <w:ind w:left="567" w:hanging="507"/>
        <w:rPr>
          <w:b/>
        </w:rPr>
      </w:pPr>
    </w:p>
    <w:p w14:paraId="19319FE3" w14:textId="77777777" w:rsidR="00B14937" w:rsidRDefault="00B14937" w:rsidP="00E0015E">
      <w:pPr>
        <w:numPr>
          <w:ilvl w:val="0"/>
          <w:numId w:val="23"/>
        </w:numPr>
        <w:rPr>
          <w:b/>
        </w:rPr>
      </w:pPr>
      <w:r w:rsidRPr="00B14937">
        <w:rPr>
          <w:b/>
        </w:rPr>
        <w:t>Council endorse the upgrade of the Wellington Street Pump Station with a budget of $10,9</w:t>
      </w:r>
      <w:r w:rsidR="00CA1B67">
        <w:rPr>
          <w:b/>
        </w:rPr>
        <w:t>2</w:t>
      </w:r>
      <w:r w:rsidRPr="00B14937">
        <w:rPr>
          <w:b/>
        </w:rPr>
        <w:t>0,000 to be constructed across years 2028/29 and 2029/30;</w:t>
      </w:r>
    </w:p>
    <w:p w14:paraId="1FCF9338" w14:textId="77777777" w:rsidR="00E0015E" w:rsidRPr="00B14937" w:rsidRDefault="00E0015E" w:rsidP="00E0015E">
      <w:pPr>
        <w:rPr>
          <w:b/>
        </w:rPr>
      </w:pPr>
    </w:p>
    <w:p w14:paraId="794F9751" w14:textId="77777777" w:rsidR="00B14937" w:rsidRPr="00B14937" w:rsidRDefault="00B14937" w:rsidP="00E0015E">
      <w:pPr>
        <w:numPr>
          <w:ilvl w:val="0"/>
          <w:numId w:val="23"/>
        </w:numPr>
        <w:rPr>
          <w:b/>
        </w:rPr>
      </w:pPr>
      <w:r w:rsidRPr="00B14937">
        <w:rPr>
          <w:b/>
        </w:rPr>
        <w:t xml:space="preserve">An </w:t>
      </w:r>
      <w:r w:rsidR="008D20E1" w:rsidRPr="00B14937">
        <w:rPr>
          <w:b/>
        </w:rPr>
        <w:t>a</w:t>
      </w:r>
      <w:r w:rsidR="008D20E1">
        <w:rPr>
          <w:b/>
        </w:rPr>
        <w:t>mendment</w:t>
      </w:r>
      <w:r w:rsidRPr="00B14937">
        <w:rPr>
          <w:b/>
        </w:rPr>
        <w:t xml:space="preserve"> be made to the 10 Year Expenditure table identified in Section 7 of the Pump Station Asset Management Plan, to </w:t>
      </w:r>
      <w:r w:rsidR="001B4058">
        <w:rPr>
          <w:b/>
        </w:rPr>
        <w:t>include the expenditure</w:t>
      </w:r>
      <w:r w:rsidRPr="00B14937">
        <w:rPr>
          <w:b/>
        </w:rPr>
        <w:t xml:space="preserve"> of the Jetty </w:t>
      </w:r>
      <w:r w:rsidR="008D20E1">
        <w:rPr>
          <w:b/>
        </w:rPr>
        <w:t>Road</w:t>
      </w:r>
      <w:r w:rsidRPr="00B14937">
        <w:rPr>
          <w:b/>
        </w:rPr>
        <w:t xml:space="preserve"> Pump Station and upgrade of the</w:t>
      </w:r>
      <w:r w:rsidR="001B4058">
        <w:rPr>
          <w:b/>
        </w:rPr>
        <w:t xml:space="preserve"> Wellington Street Pump Station;</w:t>
      </w:r>
    </w:p>
    <w:p w14:paraId="7D6D05AB" w14:textId="77777777" w:rsidR="00B14937" w:rsidRPr="00B14937" w:rsidRDefault="00B14937" w:rsidP="00E0015E">
      <w:pPr>
        <w:ind w:left="567" w:hanging="507"/>
        <w:rPr>
          <w:b/>
        </w:rPr>
      </w:pPr>
    </w:p>
    <w:p w14:paraId="5A7F6C14" w14:textId="77777777" w:rsidR="00B14937" w:rsidRPr="00B14937" w:rsidRDefault="00B14937" w:rsidP="00E0015E">
      <w:pPr>
        <w:numPr>
          <w:ilvl w:val="0"/>
          <w:numId w:val="23"/>
        </w:numPr>
        <w:rPr>
          <w:b/>
        </w:rPr>
      </w:pPr>
      <w:r w:rsidRPr="00B14937">
        <w:rPr>
          <w:b/>
        </w:rPr>
        <w:t xml:space="preserve">An </w:t>
      </w:r>
      <w:r w:rsidR="008D20E1">
        <w:rPr>
          <w:b/>
        </w:rPr>
        <w:t>amendment</w:t>
      </w:r>
      <w:r w:rsidRPr="00B14937">
        <w:rPr>
          <w:b/>
        </w:rPr>
        <w:t xml:space="preserve"> be made to the 10 Year Expenditure table identified in Section 9 of the Stormwater Asset Management Plan, to </w:t>
      </w:r>
      <w:r w:rsidR="001B4058">
        <w:rPr>
          <w:b/>
        </w:rPr>
        <w:t>include the expenditure</w:t>
      </w:r>
      <w:r w:rsidRPr="00B14937">
        <w:rPr>
          <w:b/>
        </w:rPr>
        <w:t xml:space="preserve"> upgrades to the existing stormwater network resulting from the approval of the Jetty </w:t>
      </w:r>
      <w:r w:rsidR="008D20E1">
        <w:rPr>
          <w:b/>
        </w:rPr>
        <w:t>Road</w:t>
      </w:r>
      <w:r w:rsidRPr="00B14937">
        <w:rPr>
          <w:b/>
        </w:rPr>
        <w:t xml:space="preserve"> Pump Station and upgrade of the Wellington Street Pump</w:t>
      </w:r>
      <w:r w:rsidR="001B4058">
        <w:rPr>
          <w:b/>
        </w:rPr>
        <w:t xml:space="preserve"> Station;</w:t>
      </w:r>
    </w:p>
    <w:p w14:paraId="656217F3" w14:textId="77777777" w:rsidR="00B7036E" w:rsidRDefault="00B7036E" w:rsidP="001725CA"/>
    <w:p w14:paraId="7F3DB990" w14:textId="77777777" w:rsidR="00BA0A7A" w:rsidRDefault="00BA0A7A" w:rsidP="001725CA">
      <w:pPr>
        <w:pBdr>
          <w:bottom w:val="single" w:sz="18" w:space="1" w:color="auto"/>
        </w:pBdr>
        <w:sectPr w:rsidR="00BA0A7A" w:rsidSect="00A8328D">
          <w:pgSz w:w="11906" w:h="16838" w:code="9"/>
          <w:pgMar w:top="1134" w:right="1134" w:bottom="851" w:left="1134" w:header="720" w:footer="0" w:gutter="0"/>
          <w:cols w:space="720"/>
        </w:sectPr>
      </w:pPr>
    </w:p>
    <w:p w14:paraId="7E04C5EA" w14:textId="77777777" w:rsidR="001725CA" w:rsidRDefault="001725CA" w:rsidP="001725CA">
      <w:pPr>
        <w:pBdr>
          <w:bottom w:val="single" w:sz="18" w:space="1" w:color="auto"/>
        </w:pBdr>
      </w:pPr>
    </w:p>
    <w:p w14:paraId="1829A4E9" w14:textId="77777777" w:rsidR="001725CA" w:rsidRDefault="001725CA" w:rsidP="001725CA"/>
    <w:p w14:paraId="10A83EB6" w14:textId="77777777" w:rsidR="002449A1" w:rsidRDefault="002449A1" w:rsidP="001725CA"/>
    <w:p w14:paraId="217A8B36" w14:textId="77777777" w:rsidR="001725CA" w:rsidRDefault="0023737F" w:rsidP="001725CA">
      <w:pPr>
        <w:rPr>
          <w:b/>
        </w:rPr>
      </w:pPr>
      <w:r>
        <w:rPr>
          <w:b/>
        </w:rPr>
        <w:t>Report</w:t>
      </w:r>
    </w:p>
    <w:p w14:paraId="753B47D8" w14:textId="77777777" w:rsidR="00763230" w:rsidRPr="00763230" w:rsidRDefault="00763230" w:rsidP="001725CA"/>
    <w:p w14:paraId="7E401044" w14:textId="77777777" w:rsidR="00B14937" w:rsidRPr="005F0960" w:rsidRDefault="00B14937" w:rsidP="00B14937">
      <w:pPr>
        <w:rPr>
          <w:b/>
        </w:rPr>
      </w:pPr>
      <w:r w:rsidRPr="005F0960">
        <w:rPr>
          <w:b/>
        </w:rPr>
        <w:t>Introduction</w:t>
      </w:r>
    </w:p>
    <w:p w14:paraId="7ABD08FF" w14:textId="77777777" w:rsidR="00B14937" w:rsidRPr="003F7E5D" w:rsidRDefault="00B14937" w:rsidP="00B14937">
      <w:pPr>
        <w:rPr>
          <w:sz w:val="16"/>
        </w:rPr>
      </w:pPr>
    </w:p>
    <w:p w14:paraId="410F0810" w14:textId="77777777" w:rsidR="00B14937" w:rsidRDefault="00B14937" w:rsidP="00B14937">
      <w:r>
        <w:t xml:space="preserve">The current Pump Station Asset Management Plan, adopted by Council on the 10 November 2020, identified the need for significant expenditure in the following years: </w:t>
      </w:r>
    </w:p>
    <w:p w14:paraId="78B5172A" w14:textId="77777777" w:rsidR="00B14937" w:rsidRPr="00B14937" w:rsidRDefault="00B14937" w:rsidP="00044886">
      <w:pPr>
        <w:pStyle w:val="ListParagraph"/>
        <w:numPr>
          <w:ilvl w:val="0"/>
          <w:numId w:val="19"/>
        </w:numPr>
        <w:ind w:left="1134" w:hanging="567"/>
        <w:rPr>
          <w:rFonts w:ascii="Arial" w:hAnsi="Arial" w:cs="Arial"/>
          <w:sz w:val="24"/>
        </w:rPr>
      </w:pPr>
      <w:r w:rsidRPr="00B14937">
        <w:rPr>
          <w:rFonts w:ascii="Arial" w:hAnsi="Arial" w:cs="Arial"/>
          <w:sz w:val="24"/>
        </w:rPr>
        <w:t>2023/24 for the upgrade of the Midlunga Pump Station</w:t>
      </w:r>
    </w:p>
    <w:p w14:paraId="56469FCA" w14:textId="77777777" w:rsidR="00B14937" w:rsidRPr="00B14937" w:rsidRDefault="00B14937" w:rsidP="00044886">
      <w:pPr>
        <w:pStyle w:val="ListParagraph"/>
        <w:numPr>
          <w:ilvl w:val="0"/>
          <w:numId w:val="19"/>
        </w:numPr>
        <w:ind w:left="1134" w:hanging="567"/>
        <w:rPr>
          <w:rFonts w:ascii="Arial" w:hAnsi="Arial" w:cs="Arial"/>
          <w:sz w:val="24"/>
        </w:rPr>
      </w:pPr>
      <w:r w:rsidRPr="00B14937">
        <w:rPr>
          <w:rFonts w:ascii="Arial" w:hAnsi="Arial" w:cs="Arial"/>
          <w:sz w:val="24"/>
        </w:rPr>
        <w:lastRenderedPageBreak/>
        <w:t xml:space="preserve">2024/25 and 2025/26 for the construction of the Jetty </w:t>
      </w:r>
      <w:r w:rsidR="008D20E1">
        <w:rPr>
          <w:rFonts w:ascii="Arial" w:hAnsi="Arial" w:cs="Arial"/>
          <w:sz w:val="24"/>
        </w:rPr>
        <w:t>Road</w:t>
      </w:r>
      <w:r w:rsidRPr="00B14937">
        <w:rPr>
          <w:rFonts w:ascii="Arial" w:hAnsi="Arial" w:cs="Arial"/>
          <w:sz w:val="24"/>
        </w:rPr>
        <w:t xml:space="preserve"> Pump Station in the Lefevre Peninsula catchment, </w:t>
      </w:r>
    </w:p>
    <w:p w14:paraId="6E6CFA32" w14:textId="77777777" w:rsidR="00B14937" w:rsidRPr="00B14937" w:rsidRDefault="00B14937" w:rsidP="00044886">
      <w:pPr>
        <w:pStyle w:val="ListParagraph"/>
        <w:numPr>
          <w:ilvl w:val="0"/>
          <w:numId w:val="19"/>
        </w:numPr>
        <w:ind w:left="1134" w:hanging="567"/>
        <w:rPr>
          <w:rFonts w:ascii="Arial" w:hAnsi="Arial" w:cs="Arial"/>
          <w:sz w:val="24"/>
        </w:rPr>
      </w:pPr>
      <w:r w:rsidRPr="00B14937">
        <w:rPr>
          <w:rFonts w:ascii="Arial" w:hAnsi="Arial" w:cs="Arial"/>
          <w:sz w:val="24"/>
        </w:rPr>
        <w:t>2028/29 and 2029/30 for the Wellington Street Pump Stat</w:t>
      </w:r>
      <w:r w:rsidR="00CA1B67">
        <w:rPr>
          <w:rFonts w:ascii="Arial" w:hAnsi="Arial" w:cs="Arial"/>
          <w:sz w:val="24"/>
        </w:rPr>
        <w:t>ion upgrades in the Port River E</w:t>
      </w:r>
      <w:r w:rsidRPr="00B14937">
        <w:rPr>
          <w:rFonts w:ascii="Arial" w:hAnsi="Arial" w:cs="Arial"/>
          <w:sz w:val="24"/>
        </w:rPr>
        <w:t xml:space="preserve">ast catchment.   </w:t>
      </w:r>
    </w:p>
    <w:p w14:paraId="65C74CFE" w14:textId="77777777" w:rsidR="00B14937" w:rsidRDefault="00925BD4" w:rsidP="00B14937">
      <w:r>
        <w:t>The following</w:t>
      </w:r>
      <w:r w:rsidR="00B14937">
        <w:t xml:space="preserve"> Figure 1</w:t>
      </w:r>
      <w:r w:rsidR="005767ED">
        <w:t xml:space="preserve"> </w:t>
      </w:r>
      <w:r>
        <w:t>was used in the Pump Station Asset Management Plan which</w:t>
      </w:r>
      <w:r w:rsidR="005767ED">
        <w:t xml:space="preserve"> depicted the expenditure and potential year</w:t>
      </w:r>
      <w:r w:rsidR="00B14937">
        <w:t xml:space="preserve"> </w:t>
      </w:r>
      <w:r w:rsidR="005767ED">
        <w:t>required for these projects across the 10 year forecast period</w:t>
      </w:r>
      <w:r>
        <w:t>.  Figure 1 further</w:t>
      </w:r>
      <w:r w:rsidR="005767ED">
        <w:t xml:space="preserve"> identified the need for </w:t>
      </w:r>
      <w:r w:rsidR="008D20E1">
        <w:t xml:space="preserve">a </w:t>
      </w:r>
      <w:r w:rsidR="005767ED">
        <w:t>Council decision</w:t>
      </w:r>
      <w:r>
        <w:t xml:space="preserve"> prior to formal allocation in Council</w:t>
      </w:r>
      <w:r w:rsidR="008D20E1">
        <w:t>’</w:t>
      </w:r>
      <w:r>
        <w:t>s Long Term Financial Plan (LTFP).</w:t>
      </w:r>
      <w:r w:rsidR="00B14937">
        <w:t xml:space="preserve"> </w:t>
      </w:r>
    </w:p>
    <w:p w14:paraId="29E19DCB" w14:textId="77777777" w:rsidR="00B7695B" w:rsidRDefault="00B7695B" w:rsidP="00B14937"/>
    <w:p w14:paraId="4F6F2F57" w14:textId="77777777" w:rsidR="00B7695B" w:rsidRDefault="00B14937" w:rsidP="00B14937">
      <w:r>
        <w:t>Each of these projects ha</w:t>
      </w:r>
      <w:r w:rsidR="00925BD4">
        <w:t>ve</w:t>
      </w:r>
      <w:r>
        <w:t xml:space="preserve"> already been workshopped and reported to Council</w:t>
      </w:r>
      <w:r w:rsidR="009113B0">
        <w:t xml:space="preserve"> through the outcomes of the Lef</w:t>
      </w:r>
      <w:r>
        <w:t>evre Peninsula and Port River East Stormwater Management Plans</w:t>
      </w:r>
      <w:r w:rsidR="002C1CA1">
        <w:t xml:space="preserve"> (SMP)</w:t>
      </w:r>
      <w:r>
        <w:t xml:space="preserve">.  Each </w:t>
      </w:r>
      <w:r w:rsidR="002C1CA1">
        <w:t xml:space="preserve">corresponding </w:t>
      </w:r>
      <w:r>
        <w:t>Council report gained endorsement for the strategic approach to reducing the impacts of flooding as recommended by each SMP</w:t>
      </w:r>
      <w:r w:rsidR="00B7695B">
        <w:t>.</w:t>
      </w:r>
    </w:p>
    <w:p w14:paraId="7777F817" w14:textId="77777777" w:rsidR="00B14937" w:rsidRDefault="00B14937" w:rsidP="00B14937">
      <w:r>
        <w:t xml:space="preserve"> </w:t>
      </w:r>
    </w:p>
    <w:p w14:paraId="5075823D" w14:textId="77777777" w:rsidR="00B14937" w:rsidRPr="00A07611" w:rsidRDefault="00B7695B" w:rsidP="00B14937">
      <w:r>
        <w:t>The Midlunga Pump Station u</w:t>
      </w:r>
      <w:r w:rsidR="00B14937">
        <w:t xml:space="preserve">pgrade had already been approved within the </w:t>
      </w:r>
      <w:r w:rsidR="002C1CA1">
        <w:t>LTFP</w:t>
      </w:r>
      <w:r w:rsidR="00B14937">
        <w:t>, and as such the required capital expenditure has already been budgeted</w:t>
      </w:r>
      <w:r>
        <w:t xml:space="preserve"> for. </w:t>
      </w:r>
      <w:r w:rsidR="00B14937">
        <w:t xml:space="preserve">This was an oversite at the time of preparing the Pump Station Asset Management Plan endorsed by Council at the 10 November 2020 meeting. </w:t>
      </w:r>
    </w:p>
    <w:p w14:paraId="47124FFA" w14:textId="77777777" w:rsidR="00B7695B" w:rsidRDefault="00B7695B" w:rsidP="00B14937"/>
    <w:p w14:paraId="2493004A" w14:textId="77777777" w:rsidR="00B14937" w:rsidRDefault="00B14937" w:rsidP="00B14937">
      <w:r w:rsidRPr="00A07611">
        <w:t xml:space="preserve">This report is now seeking the approval of Council to plan and construct the Jetty Road </w:t>
      </w:r>
      <w:r>
        <w:t>P</w:t>
      </w:r>
      <w:r w:rsidRPr="00A07611">
        <w:t xml:space="preserve">ump Station </w:t>
      </w:r>
      <w:r w:rsidR="002C1CA1">
        <w:t xml:space="preserve">across years 2024/25 and 2025/26 </w:t>
      </w:r>
      <w:r w:rsidRPr="00A07611">
        <w:t xml:space="preserve">and </w:t>
      </w:r>
      <w:r>
        <w:t xml:space="preserve">further </w:t>
      </w:r>
      <w:r w:rsidRPr="00A07611">
        <w:t>upgrade the</w:t>
      </w:r>
      <w:r>
        <w:t xml:space="preserve"> Wellington Street Pump Station</w:t>
      </w:r>
      <w:r w:rsidR="002C1CA1">
        <w:t xml:space="preserve"> across years 2028/29 and 2029/30</w:t>
      </w:r>
      <w:r>
        <w:t xml:space="preserve"> to enable the budget requirements to be amended in the Asset Management Plans and </w:t>
      </w:r>
      <w:r w:rsidR="008D20E1">
        <w:t xml:space="preserve">will </w:t>
      </w:r>
      <w:r>
        <w:t xml:space="preserve">inform the Long Term Financial Plan. </w:t>
      </w:r>
      <w:r w:rsidRPr="00A07611">
        <w:t xml:space="preserve">  </w:t>
      </w:r>
    </w:p>
    <w:p w14:paraId="367EE1E3" w14:textId="77777777" w:rsidR="00B7695B" w:rsidRDefault="00B7695B" w:rsidP="00B14937"/>
    <w:p w14:paraId="3CAC947C" w14:textId="77777777" w:rsidR="002C1CA1" w:rsidRDefault="002C1CA1" w:rsidP="00B14937">
      <w:r>
        <w:t xml:space="preserve">All adjustments to the LTFP are </w:t>
      </w:r>
      <w:r w:rsidR="002C4F09">
        <w:t>detailed in Table 2 of this report.</w:t>
      </w:r>
    </w:p>
    <w:p w14:paraId="43C93CC7" w14:textId="77777777" w:rsidR="00B14937" w:rsidRDefault="00B14937" w:rsidP="00044886">
      <w:pPr>
        <w:jc w:val="left"/>
        <w:rPr>
          <w:b/>
          <w:szCs w:val="24"/>
        </w:rPr>
      </w:pPr>
    </w:p>
    <w:p w14:paraId="1A2D6F11" w14:textId="44317836" w:rsidR="00B14937" w:rsidRDefault="006D3A47" w:rsidP="00B14937">
      <w:pPr>
        <w:jc w:val="center"/>
        <w:rPr>
          <w:b/>
          <w:szCs w:val="24"/>
        </w:rPr>
      </w:pPr>
      <w:r>
        <w:rPr>
          <w:noProof/>
          <w:lang w:eastAsia="en-AU"/>
        </w:rPr>
        <w:drawing>
          <wp:inline distT="0" distB="0" distL="0" distR="0" wp14:anchorId="2147A2FC" wp14:editId="4052D13A">
            <wp:extent cx="5857875" cy="40005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4000500"/>
                    </a:xfrm>
                    <a:prstGeom prst="rect">
                      <a:avLst/>
                    </a:prstGeom>
                    <a:noFill/>
                    <a:ln w="3175" cmpd="sng">
                      <a:solidFill>
                        <a:srgbClr val="000000"/>
                      </a:solidFill>
                      <a:miter lim="800000"/>
                      <a:headEnd/>
                      <a:tailEnd/>
                    </a:ln>
                    <a:effectLst/>
                  </pic:spPr>
                </pic:pic>
              </a:graphicData>
            </a:graphic>
          </wp:inline>
        </w:drawing>
      </w:r>
    </w:p>
    <w:p w14:paraId="5C0AB1AC" w14:textId="77777777" w:rsidR="00B14937" w:rsidRPr="00B14937" w:rsidRDefault="00B14937" w:rsidP="00B14937">
      <w:pPr>
        <w:jc w:val="center"/>
        <w:rPr>
          <w:b/>
          <w:szCs w:val="24"/>
        </w:rPr>
      </w:pPr>
      <w:r w:rsidRPr="00B14937">
        <w:rPr>
          <w:b/>
          <w:szCs w:val="24"/>
        </w:rPr>
        <w:t>Figure 1 – Projected Operating and Capital Expenditure for Pump Stations</w:t>
      </w:r>
      <w:r>
        <w:rPr>
          <w:b/>
          <w:szCs w:val="24"/>
        </w:rPr>
        <w:t xml:space="preserve"> </w:t>
      </w:r>
      <w:r w:rsidRPr="00B14937">
        <w:rPr>
          <w:b/>
          <w:szCs w:val="24"/>
        </w:rPr>
        <w:t>Background</w:t>
      </w:r>
    </w:p>
    <w:p w14:paraId="214EECCD" w14:textId="77777777" w:rsidR="00B14937" w:rsidRDefault="00B14937" w:rsidP="00B14937"/>
    <w:p w14:paraId="6BDF3BBA" w14:textId="77777777" w:rsidR="00B14937" w:rsidRDefault="00B14937" w:rsidP="00B14937">
      <w:r>
        <w:t>At its meeting on 10</w:t>
      </w:r>
      <w:r w:rsidRPr="00987FD2">
        <w:rPr>
          <w:vertAlign w:val="superscript"/>
        </w:rPr>
        <w:t>th</w:t>
      </w:r>
      <w:r>
        <w:t xml:space="preserve"> </w:t>
      </w:r>
      <w:r w:rsidRPr="00370DFC">
        <w:t>November 2020</w:t>
      </w:r>
      <w:r>
        <w:t>, Council resolved that:</w:t>
      </w:r>
    </w:p>
    <w:p w14:paraId="6E0344CE" w14:textId="77777777" w:rsidR="00B14937" w:rsidRPr="00044886" w:rsidRDefault="00B14937" w:rsidP="00B14937">
      <w:pPr>
        <w:rPr>
          <w:i/>
          <w:szCs w:val="24"/>
        </w:rPr>
      </w:pPr>
    </w:p>
    <w:p w14:paraId="0E7384F5" w14:textId="77777777" w:rsidR="00B14937" w:rsidRPr="00044886" w:rsidRDefault="00B14937" w:rsidP="00044886">
      <w:pPr>
        <w:pStyle w:val="ListParagraph"/>
        <w:numPr>
          <w:ilvl w:val="0"/>
          <w:numId w:val="18"/>
        </w:numPr>
        <w:ind w:left="1134" w:hanging="567"/>
        <w:rPr>
          <w:rFonts w:ascii="Arial" w:hAnsi="Arial" w:cs="Arial"/>
          <w:i/>
          <w:sz w:val="24"/>
          <w:szCs w:val="24"/>
        </w:rPr>
      </w:pPr>
      <w:r w:rsidRPr="00044886">
        <w:rPr>
          <w:rFonts w:ascii="Arial" w:hAnsi="Arial" w:cs="Arial"/>
          <w:i/>
          <w:sz w:val="24"/>
          <w:szCs w:val="24"/>
        </w:rPr>
        <w:t xml:space="preserve">The Director City Assets' report titled "Adoption of Asset Management Plans for Roads, Footpaths, Stormwater, Pump Stations and Parks and Gardens" be received and noted. </w:t>
      </w:r>
    </w:p>
    <w:p w14:paraId="00C050B2" w14:textId="77777777" w:rsidR="00B14937" w:rsidRPr="00044886" w:rsidRDefault="00B14937" w:rsidP="00044886">
      <w:pPr>
        <w:pStyle w:val="ListParagraph"/>
        <w:numPr>
          <w:ilvl w:val="0"/>
          <w:numId w:val="18"/>
        </w:numPr>
        <w:ind w:left="1134" w:hanging="567"/>
        <w:rPr>
          <w:rFonts w:ascii="Arial" w:hAnsi="Arial" w:cs="Arial"/>
          <w:i/>
          <w:sz w:val="24"/>
          <w:szCs w:val="24"/>
        </w:rPr>
      </w:pPr>
      <w:r w:rsidRPr="00044886">
        <w:rPr>
          <w:rFonts w:ascii="Arial" w:hAnsi="Arial" w:cs="Arial"/>
          <w:i/>
          <w:sz w:val="24"/>
          <w:szCs w:val="24"/>
        </w:rPr>
        <w:t xml:space="preserve">The 2020 revision of Asset Management Plans as provided as Attachments 1 to Attachment 5 to the report titled "Adoption of Asset Management Plans for Roads, Footpaths, Stormwater, Pump Stations and Parks and Gardens" be adopted by Council. </w:t>
      </w:r>
    </w:p>
    <w:p w14:paraId="6CE47E26" w14:textId="77777777" w:rsidR="00B14937" w:rsidRPr="00044886" w:rsidRDefault="00B14937" w:rsidP="00B14937">
      <w:pPr>
        <w:rPr>
          <w:b/>
          <w:szCs w:val="24"/>
        </w:rPr>
      </w:pPr>
    </w:p>
    <w:p w14:paraId="14C86E92" w14:textId="77777777" w:rsidR="008D20E1" w:rsidRDefault="00B14937" w:rsidP="00B14937">
      <w:pPr>
        <w:rPr>
          <w:b/>
        </w:rPr>
      </w:pPr>
      <w:r w:rsidRPr="00163C09">
        <w:rPr>
          <w:b/>
        </w:rPr>
        <w:t>Strategic requirements of the Stormwater Management Plan</w:t>
      </w:r>
    </w:p>
    <w:p w14:paraId="6846924E" w14:textId="77777777" w:rsidR="00B14937" w:rsidRPr="00163C09" w:rsidRDefault="00B14937" w:rsidP="00B14937">
      <w:pPr>
        <w:rPr>
          <w:b/>
        </w:rPr>
      </w:pPr>
      <w:r w:rsidRPr="00163C09">
        <w:rPr>
          <w:b/>
        </w:rPr>
        <w:t xml:space="preserve"> </w:t>
      </w:r>
    </w:p>
    <w:p w14:paraId="7667AE2C" w14:textId="77777777" w:rsidR="00B14937" w:rsidRDefault="00B14937" w:rsidP="00B14937">
      <w:r>
        <w:t>Construction of the Jetty R</w:t>
      </w:r>
      <w:r w:rsidR="008D20E1">
        <w:t>oa</w:t>
      </w:r>
      <w:r>
        <w:t>d/Lulu St</w:t>
      </w:r>
      <w:r w:rsidR="008D20E1">
        <w:t>reet</w:t>
      </w:r>
      <w:r>
        <w:t xml:space="preserve"> Pump Station and upgrade </w:t>
      </w:r>
      <w:r w:rsidR="002909CF">
        <w:t xml:space="preserve">of the Wellington </w:t>
      </w:r>
      <w:r w:rsidR="008D20E1">
        <w:t>Street</w:t>
      </w:r>
      <w:r w:rsidR="002909CF">
        <w:t xml:space="preserve"> pump s</w:t>
      </w:r>
      <w:r>
        <w:t xml:space="preserve">tation are highlighted as being medium and high priority works in their respective </w:t>
      </w:r>
      <w:r w:rsidR="008867E6">
        <w:t>SMP’s</w:t>
      </w:r>
      <w:r>
        <w:t>. These works are required in order to provide significant flood reduction in the areas of Peterhead, Largs Bay, La</w:t>
      </w:r>
      <w:r w:rsidR="002909CF">
        <w:t>rgs North, Queenstown and Alberton</w:t>
      </w:r>
      <w:r>
        <w:t xml:space="preserve">. </w:t>
      </w:r>
    </w:p>
    <w:p w14:paraId="0291C726" w14:textId="77777777" w:rsidR="00B14937" w:rsidRDefault="00B14937" w:rsidP="00B14937">
      <w:r>
        <w:t xml:space="preserve">Without the </w:t>
      </w:r>
      <w:r w:rsidR="008867E6">
        <w:t>construction of this critical infrastructure</w:t>
      </w:r>
      <w:r>
        <w:t xml:space="preserve"> </w:t>
      </w:r>
      <w:r w:rsidR="002909CF">
        <w:t>there is little that Council will be able to</w:t>
      </w:r>
      <w:r>
        <w:t xml:space="preserve"> do to reduce flood risk</w:t>
      </w:r>
      <w:r w:rsidR="002909CF">
        <w:t>s</w:t>
      </w:r>
      <w:r>
        <w:t xml:space="preserve"> in these catchments. The proposed upgrades will allow Council to achieve a 1 in 20</w:t>
      </w:r>
      <w:r w:rsidR="004C536F">
        <w:t xml:space="preserve"> </w:t>
      </w:r>
      <w:r>
        <w:t>y</w:t>
      </w:r>
      <w:r w:rsidR="004C536F">
        <w:t>ea</w:t>
      </w:r>
      <w:r>
        <w:t>r (5%AEP) standard where no above floor flooding will occur in these catchments. Figure 2</w:t>
      </w:r>
      <w:r w:rsidR="002909CF">
        <w:t xml:space="preserve"> and 4 are</w:t>
      </w:r>
      <w:r>
        <w:t xml:space="preserve"> example</w:t>
      </w:r>
      <w:r w:rsidR="002909CF">
        <w:t>s</w:t>
      </w:r>
      <w:r>
        <w:t xml:space="preserve"> of the flood</w:t>
      </w:r>
      <w:r w:rsidR="002909CF">
        <w:t>ing predicted</w:t>
      </w:r>
      <w:r>
        <w:t xml:space="preserve"> for the 1 in 20yr storm for the Jetty </w:t>
      </w:r>
      <w:r w:rsidR="008D20E1">
        <w:t>Road</w:t>
      </w:r>
      <w:r w:rsidR="002909CF">
        <w:t xml:space="preserve">/Lulu </w:t>
      </w:r>
      <w:r w:rsidR="008D20E1">
        <w:t>Street</w:t>
      </w:r>
      <w:r w:rsidR="002909CF">
        <w:t xml:space="preserve"> and Wellington </w:t>
      </w:r>
      <w:r w:rsidR="008D20E1">
        <w:t>Street</w:t>
      </w:r>
      <w:r>
        <w:t xml:space="preserve"> pump station project</w:t>
      </w:r>
      <w:r w:rsidR="002909CF">
        <w:t>s</w:t>
      </w:r>
      <w:r>
        <w:t xml:space="preserve">. The areas circled in black indicate locations of significant flooding. </w:t>
      </w:r>
    </w:p>
    <w:p w14:paraId="2D91A558" w14:textId="77777777" w:rsidR="004C536F" w:rsidRDefault="004C536F" w:rsidP="00B14937"/>
    <w:p w14:paraId="4780DEB6" w14:textId="77777777" w:rsidR="00B14937" w:rsidRDefault="00B14937" w:rsidP="00B14937">
      <w:r>
        <w:t xml:space="preserve">Figure 3 </w:t>
      </w:r>
      <w:r w:rsidR="002909CF">
        <w:t xml:space="preserve">and 5 </w:t>
      </w:r>
      <w:r>
        <w:t xml:space="preserve">show the potential flood benefits for the 1 in 20yr </w:t>
      </w:r>
      <w:r w:rsidR="004C536F">
        <w:t>Average Recurrence Interval (</w:t>
      </w:r>
      <w:r>
        <w:t>ARI</w:t>
      </w:r>
      <w:r w:rsidR="004C536F">
        <w:t>)</w:t>
      </w:r>
      <w:r>
        <w:t xml:space="preserve"> storm event circled in black. It can be seen that there is a significant benefit from installation of a pump station for the Jetty </w:t>
      </w:r>
      <w:r w:rsidR="008D20E1">
        <w:t>Road</w:t>
      </w:r>
      <w:r>
        <w:t xml:space="preserve">/Lulu </w:t>
      </w:r>
      <w:r w:rsidR="008D20E1">
        <w:t>Street</w:t>
      </w:r>
      <w:r>
        <w:t xml:space="preserve"> catchment</w:t>
      </w:r>
      <w:r w:rsidR="002909CF">
        <w:t xml:space="preserve"> and following the proposed upgrades to the Wellington </w:t>
      </w:r>
      <w:r w:rsidR="008D20E1">
        <w:t>Street</w:t>
      </w:r>
      <w:r w:rsidR="002909CF">
        <w:t xml:space="preserve"> pump station</w:t>
      </w:r>
      <w:r>
        <w:t>.</w:t>
      </w:r>
    </w:p>
    <w:p w14:paraId="35ECD05F" w14:textId="77777777" w:rsidR="00B14937" w:rsidRDefault="00B14937" w:rsidP="00B14937">
      <w:pPr>
        <w:rPr>
          <w:b/>
        </w:rPr>
      </w:pPr>
    </w:p>
    <w:p w14:paraId="5902A7B3" w14:textId="50786C4F" w:rsidR="00B14937" w:rsidRDefault="006D3A47" w:rsidP="00B14937">
      <w:pPr>
        <w:jc w:val="center"/>
        <w:rPr>
          <w:b/>
        </w:rPr>
      </w:pPr>
      <w:r>
        <w:rPr>
          <w:noProof/>
          <w:lang w:eastAsia="en-AU"/>
        </w:rPr>
        <w:lastRenderedPageBreak/>
        <w:drawing>
          <wp:inline distT="0" distB="0" distL="0" distR="0" wp14:anchorId="54446999" wp14:editId="792D0DD4">
            <wp:extent cx="5953125" cy="499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4991100"/>
                    </a:xfrm>
                    <a:prstGeom prst="rect">
                      <a:avLst/>
                    </a:prstGeom>
                    <a:noFill/>
                    <a:ln>
                      <a:noFill/>
                    </a:ln>
                  </pic:spPr>
                </pic:pic>
              </a:graphicData>
            </a:graphic>
          </wp:inline>
        </w:drawing>
      </w:r>
    </w:p>
    <w:p w14:paraId="55E85A0A" w14:textId="77777777" w:rsidR="00B14937" w:rsidRDefault="00B14937" w:rsidP="00B14937">
      <w:pPr>
        <w:jc w:val="center"/>
        <w:rPr>
          <w:b/>
        </w:rPr>
      </w:pPr>
      <w:r>
        <w:rPr>
          <w:b/>
        </w:rPr>
        <w:t xml:space="preserve">Figure </w:t>
      </w:r>
      <w:r w:rsidR="00BD0227">
        <w:rPr>
          <w:b/>
        </w:rPr>
        <w:t>2</w:t>
      </w:r>
      <w:r>
        <w:rPr>
          <w:b/>
        </w:rPr>
        <w:t xml:space="preserve"> – Jetty </w:t>
      </w:r>
      <w:r w:rsidR="008D20E1">
        <w:rPr>
          <w:b/>
        </w:rPr>
        <w:t>Road</w:t>
      </w:r>
      <w:r>
        <w:rPr>
          <w:b/>
        </w:rPr>
        <w:t xml:space="preserve">/Lulu </w:t>
      </w:r>
      <w:r w:rsidR="008D20E1">
        <w:rPr>
          <w:b/>
        </w:rPr>
        <w:t>Street</w:t>
      </w:r>
      <w:r>
        <w:rPr>
          <w:b/>
        </w:rPr>
        <w:t xml:space="preserve"> Pump station 1 in 20yr ARI flood mapping assuming ultimate infill development with the existing infrastructure</w:t>
      </w:r>
    </w:p>
    <w:p w14:paraId="4DD30D92" w14:textId="77777777" w:rsidR="00B14937" w:rsidRDefault="00B14937" w:rsidP="00B14937">
      <w:pPr>
        <w:rPr>
          <w:b/>
        </w:rPr>
      </w:pPr>
    </w:p>
    <w:p w14:paraId="34BC6F02" w14:textId="1240FDF2" w:rsidR="00B14937" w:rsidRDefault="006D3A47" w:rsidP="00B14937">
      <w:pPr>
        <w:jc w:val="center"/>
        <w:rPr>
          <w:b/>
        </w:rPr>
      </w:pPr>
      <w:r>
        <w:rPr>
          <w:noProof/>
          <w:lang w:eastAsia="en-AU"/>
        </w:rPr>
        <w:lastRenderedPageBreak/>
        <w:drawing>
          <wp:inline distT="0" distB="0" distL="0" distR="0" wp14:anchorId="5F93FA6E" wp14:editId="44B5EC8F">
            <wp:extent cx="5943600" cy="484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p>
    <w:p w14:paraId="3BFB78D1" w14:textId="77777777" w:rsidR="00B14937" w:rsidRDefault="00BD0227" w:rsidP="00B14937">
      <w:pPr>
        <w:jc w:val="left"/>
        <w:rPr>
          <w:b/>
        </w:rPr>
      </w:pPr>
      <w:r>
        <w:rPr>
          <w:b/>
        </w:rPr>
        <w:t>Figure 3</w:t>
      </w:r>
      <w:r w:rsidR="00B14937">
        <w:rPr>
          <w:b/>
        </w:rPr>
        <w:t xml:space="preserve"> – Jetty </w:t>
      </w:r>
      <w:r w:rsidR="008D20E1">
        <w:rPr>
          <w:b/>
        </w:rPr>
        <w:t>Road</w:t>
      </w:r>
      <w:r w:rsidR="00B14937">
        <w:rPr>
          <w:b/>
        </w:rPr>
        <w:t xml:space="preserve">/Lulu </w:t>
      </w:r>
      <w:r w:rsidR="008D20E1">
        <w:rPr>
          <w:b/>
        </w:rPr>
        <w:t>Street</w:t>
      </w:r>
      <w:r w:rsidR="00B14937">
        <w:rPr>
          <w:b/>
        </w:rPr>
        <w:t xml:space="preserve"> Pump station 1 in 20yr ARI flood mapping including new pump station and upgraded infrastructure</w:t>
      </w:r>
    </w:p>
    <w:p w14:paraId="3956C2A4" w14:textId="3824E9A7" w:rsidR="00B12767" w:rsidRDefault="00044886" w:rsidP="00B14937">
      <w:pPr>
        <w:jc w:val="left"/>
        <w:rPr>
          <w:noProof/>
          <w:lang w:eastAsia="en-AU"/>
        </w:rPr>
      </w:pPr>
      <w:r>
        <w:rPr>
          <w:b/>
        </w:rPr>
        <w:br w:type="page"/>
      </w:r>
      <w:r w:rsidR="006D3A47">
        <w:rPr>
          <w:noProof/>
          <w:lang w:eastAsia="en-AU"/>
        </w:rPr>
        <w:lastRenderedPageBreak/>
        <w:drawing>
          <wp:inline distT="0" distB="0" distL="0" distR="0" wp14:anchorId="4AFB44B9" wp14:editId="44EFA1F4">
            <wp:extent cx="612457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990975"/>
                    </a:xfrm>
                    <a:prstGeom prst="rect">
                      <a:avLst/>
                    </a:prstGeom>
                    <a:noFill/>
                    <a:ln>
                      <a:noFill/>
                    </a:ln>
                  </pic:spPr>
                </pic:pic>
              </a:graphicData>
            </a:graphic>
          </wp:inline>
        </w:drawing>
      </w:r>
    </w:p>
    <w:p w14:paraId="5075E9D0" w14:textId="77777777" w:rsidR="00B12767" w:rsidRDefault="00B12767" w:rsidP="00B12767">
      <w:pPr>
        <w:jc w:val="center"/>
        <w:rPr>
          <w:b/>
        </w:rPr>
      </w:pPr>
      <w:r>
        <w:rPr>
          <w:b/>
        </w:rPr>
        <w:t xml:space="preserve">Figure 4 – Wellington </w:t>
      </w:r>
      <w:r w:rsidR="008D20E1">
        <w:rPr>
          <w:b/>
        </w:rPr>
        <w:t>Street</w:t>
      </w:r>
      <w:r>
        <w:rPr>
          <w:b/>
        </w:rPr>
        <w:t xml:space="preserve"> Pump station 1 in 20yr ARI flood mapping assuming ultimate infill development with the existing infrastructure</w:t>
      </w:r>
    </w:p>
    <w:p w14:paraId="5697C167" w14:textId="77777777" w:rsidR="00B12767" w:rsidRDefault="00B12767" w:rsidP="00B14937">
      <w:pPr>
        <w:jc w:val="left"/>
        <w:rPr>
          <w:noProof/>
          <w:lang w:eastAsia="en-AU"/>
        </w:rPr>
      </w:pPr>
    </w:p>
    <w:p w14:paraId="16E37B64" w14:textId="77777777" w:rsidR="00B12767" w:rsidRDefault="00B12767" w:rsidP="00B14937">
      <w:pPr>
        <w:jc w:val="left"/>
        <w:rPr>
          <w:noProof/>
          <w:lang w:eastAsia="en-AU"/>
        </w:rPr>
      </w:pPr>
    </w:p>
    <w:p w14:paraId="30015F2E" w14:textId="7217F271" w:rsidR="00B12767" w:rsidRDefault="006D3A47" w:rsidP="00B14937">
      <w:pPr>
        <w:jc w:val="left"/>
        <w:rPr>
          <w:noProof/>
          <w:lang w:eastAsia="en-AU"/>
        </w:rPr>
      </w:pPr>
      <w:r>
        <w:rPr>
          <w:noProof/>
          <w:lang w:eastAsia="en-AU"/>
        </w:rPr>
        <w:drawing>
          <wp:inline distT="0" distB="0" distL="0" distR="0" wp14:anchorId="2488433A" wp14:editId="3C505D4C">
            <wp:extent cx="6115050" cy="423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38625"/>
                    </a:xfrm>
                    <a:prstGeom prst="rect">
                      <a:avLst/>
                    </a:prstGeom>
                    <a:noFill/>
                    <a:ln>
                      <a:noFill/>
                    </a:ln>
                  </pic:spPr>
                </pic:pic>
              </a:graphicData>
            </a:graphic>
          </wp:inline>
        </w:drawing>
      </w:r>
    </w:p>
    <w:p w14:paraId="3FAD35DD" w14:textId="77777777" w:rsidR="00044886" w:rsidRDefault="002909CF" w:rsidP="002909CF">
      <w:pPr>
        <w:jc w:val="center"/>
        <w:rPr>
          <w:b/>
        </w:rPr>
      </w:pPr>
      <w:r>
        <w:rPr>
          <w:b/>
        </w:rPr>
        <w:t xml:space="preserve">Figure 5 – Wellington </w:t>
      </w:r>
      <w:r w:rsidR="008D20E1">
        <w:rPr>
          <w:b/>
        </w:rPr>
        <w:t>Street</w:t>
      </w:r>
      <w:r>
        <w:rPr>
          <w:b/>
        </w:rPr>
        <w:t xml:space="preserve"> Pump station 1 in 20yr ARI flood mapping assuming ultimate infill development with the upgraded infrastructure</w:t>
      </w:r>
    </w:p>
    <w:p w14:paraId="72F82411" w14:textId="77777777" w:rsidR="00B14937" w:rsidRPr="003B3193" w:rsidRDefault="00044886" w:rsidP="00B14937">
      <w:pPr>
        <w:rPr>
          <w:szCs w:val="24"/>
        </w:rPr>
      </w:pPr>
      <w:r>
        <w:br w:type="page"/>
      </w:r>
      <w:r w:rsidR="00B14937" w:rsidRPr="003B3193">
        <w:rPr>
          <w:szCs w:val="24"/>
        </w:rPr>
        <w:lastRenderedPageBreak/>
        <w:t xml:space="preserve">As a part of the </w:t>
      </w:r>
      <w:r w:rsidR="00B14937">
        <w:rPr>
          <w:szCs w:val="24"/>
        </w:rPr>
        <w:t>SMP,</w:t>
      </w:r>
      <w:r w:rsidR="00B14937" w:rsidRPr="003B3193">
        <w:rPr>
          <w:szCs w:val="24"/>
        </w:rPr>
        <w:t xml:space="preserve"> flood damage costs associated with peak storm events are estimated using the inundation depth and property value information. The data shown in Table 1 includes the “do nothing scenario” which assumes ultimate development with no change to the stormwater infrastructure for the 1 in 20yr and 1 in 100yr ARI storm events. It also shows the scenario with ultimate development and assuming the proposed upgrades are undertaken. </w:t>
      </w:r>
    </w:p>
    <w:p w14:paraId="348C96A3" w14:textId="77777777" w:rsidR="00B14937" w:rsidRPr="003B3193" w:rsidRDefault="00B14937" w:rsidP="00B14937">
      <w:pPr>
        <w:rPr>
          <w:szCs w:val="24"/>
        </w:rPr>
      </w:pPr>
      <w:r>
        <w:rPr>
          <w:szCs w:val="24"/>
        </w:rPr>
        <w:t>As shown in Table 1 that undertaking</w:t>
      </w:r>
      <w:r w:rsidRPr="003B3193">
        <w:rPr>
          <w:szCs w:val="24"/>
        </w:rPr>
        <w:t xml:space="preserve"> the pump station upgrades would reduce the potential damages across these t</w:t>
      </w:r>
      <w:r w:rsidR="000C60C5">
        <w:rPr>
          <w:szCs w:val="24"/>
        </w:rPr>
        <w:t xml:space="preserve">wo </w:t>
      </w:r>
      <w:r w:rsidRPr="003B3193">
        <w:rPr>
          <w:szCs w:val="24"/>
        </w:rPr>
        <w:t>catchment</w:t>
      </w:r>
      <w:r w:rsidR="000C60C5">
        <w:rPr>
          <w:szCs w:val="24"/>
        </w:rPr>
        <w:t>s</w:t>
      </w:r>
      <w:r w:rsidRPr="003B3193">
        <w:rPr>
          <w:szCs w:val="24"/>
        </w:rPr>
        <w:t xml:space="preserve"> from $55.6million to $28.3million.</w:t>
      </w:r>
    </w:p>
    <w:p w14:paraId="107BCBCD" w14:textId="77777777" w:rsidR="00B14937" w:rsidRDefault="00B14937" w:rsidP="00B14937">
      <w:pPr>
        <w:rPr>
          <w:b/>
        </w:rPr>
      </w:pPr>
    </w:p>
    <w:p w14:paraId="7846301E" w14:textId="77777777" w:rsidR="00B14937" w:rsidRDefault="00B14937" w:rsidP="00B14937">
      <w:pPr>
        <w:rPr>
          <w:b/>
        </w:rPr>
      </w:pPr>
      <w:r>
        <w:rPr>
          <w:b/>
        </w:rPr>
        <w:t xml:space="preserve">Table 1 – </w:t>
      </w:r>
      <w:r w:rsidR="004C536F">
        <w:rPr>
          <w:b/>
        </w:rPr>
        <w:t>Flood</w:t>
      </w:r>
      <w:r>
        <w:rPr>
          <w:b/>
        </w:rPr>
        <w:t xml:space="preserve"> Damages reduction</w:t>
      </w:r>
    </w:p>
    <w:tbl>
      <w:tblPr>
        <w:tblStyle w:val="TableGrid"/>
        <w:tblW w:w="0" w:type="auto"/>
        <w:tblInd w:w="0" w:type="dxa"/>
        <w:tblLook w:val="04A0" w:firstRow="1" w:lastRow="0" w:firstColumn="1" w:lastColumn="0" w:noHBand="0" w:noVBand="1"/>
      </w:tblPr>
      <w:tblGrid>
        <w:gridCol w:w="2235"/>
        <w:gridCol w:w="1652"/>
        <w:gridCol w:w="1821"/>
        <w:gridCol w:w="1821"/>
        <w:gridCol w:w="1821"/>
      </w:tblGrid>
      <w:tr w:rsidR="00B14937" w14:paraId="64659A6F" w14:textId="77777777" w:rsidTr="00BD0227">
        <w:tc>
          <w:tcPr>
            <w:tcW w:w="2235" w:type="dxa"/>
            <w:tcBorders>
              <w:top w:val="single" w:sz="4" w:space="0" w:color="auto"/>
              <w:left w:val="single" w:sz="4" w:space="0" w:color="auto"/>
              <w:bottom w:val="single" w:sz="4" w:space="0" w:color="auto"/>
              <w:right w:val="single" w:sz="4" w:space="0" w:color="auto"/>
            </w:tcBorders>
          </w:tcPr>
          <w:p w14:paraId="37B0D507" w14:textId="77777777" w:rsidR="00B14937" w:rsidRDefault="00B14937" w:rsidP="009A1370">
            <w:pPr>
              <w:rPr>
                <w:b/>
              </w:rPr>
            </w:pPr>
          </w:p>
        </w:tc>
        <w:tc>
          <w:tcPr>
            <w:tcW w:w="3473" w:type="dxa"/>
            <w:gridSpan w:val="2"/>
            <w:tcBorders>
              <w:top w:val="single" w:sz="4" w:space="0" w:color="auto"/>
              <w:left w:val="single" w:sz="4" w:space="0" w:color="auto"/>
              <w:bottom w:val="single" w:sz="4" w:space="0" w:color="auto"/>
              <w:right w:val="single" w:sz="4" w:space="0" w:color="auto"/>
            </w:tcBorders>
            <w:vAlign w:val="center"/>
            <w:hideMark/>
          </w:tcPr>
          <w:p w14:paraId="15E93733" w14:textId="77777777" w:rsidR="00B14937" w:rsidRDefault="00B14937" w:rsidP="009A1370">
            <w:pPr>
              <w:jc w:val="center"/>
              <w:rPr>
                <w:b/>
              </w:rPr>
            </w:pPr>
            <w:r>
              <w:rPr>
                <w:b/>
              </w:rPr>
              <w:t>Existing Infrastructure Scenario</w:t>
            </w:r>
          </w:p>
        </w:tc>
        <w:tc>
          <w:tcPr>
            <w:tcW w:w="3642" w:type="dxa"/>
            <w:gridSpan w:val="2"/>
            <w:tcBorders>
              <w:top w:val="single" w:sz="4" w:space="0" w:color="auto"/>
              <w:left w:val="single" w:sz="4" w:space="0" w:color="auto"/>
              <w:bottom w:val="single" w:sz="4" w:space="0" w:color="auto"/>
              <w:right w:val="single" w:sz="4" w:space="0" w:color="auto"/>
            </w:tcBorders>
            <w:vAlign w:val="center"/>
            <w:hideMark/>
          </w:tcPr>
          <w:p w14:paraId="2EF76836" w14:textId="77777777" w:rsidR="00B14937" w:rsidRDefault="00B14937" w:rsidP="009A1370">
            <w:pPr>
              <w:jc w:val="center"/>
              <w:rPr>
                <w:b/>
              </w:rPr>
            </w:pPr>
            <w:r>
              <w:rPr>
                <w:b/>
              </w:rPr>
              <w:t>Proposed Upgrade Scenario</w:t>
            </w:r>
          </w:p>
        </w:tc>
      </w:tr>
      <w:tr w:rsidR="00B14937" w14:paraId="2AAB74BA" w14:textId="77777777" w:rsidTr="00BD0227">
        <w:tc>
          <w:tcPr>
            <w:tcW w:w="2235" w:type="dxa"/>
            <w:tcBorders>
              <w:top w:val="single" w:sz="4" w:space="0" w:color="auto"/>
              <w:left w:val="single" w:sz="4" w:space="0" w:color="auto"/>
              <w:bottom w:val="single" w:sz="4" w:space="0" w:color="auto"/>
              <w:right w:val="single" w:sz="4" w:space="0" w:color="auto"/>
            </w:tcBorders>
          </w:tcPr>
          <w:p w14:paraId="28E284B8" w14:textId="77777777" w:rsidR="00B14937" w:rsidRDefault="00B14937" w:rsidP="009A1370">
            <w:pPr>
              <w:rPr>
                <w:b/>
              </w:rPr>
            </w:pPr>
          </w:p>
        </w:tc>
        <w:tc>
          <w:tcPr>
            <w:tcW w:w="1652" w:type="dxa"/>
            <w:tcBorders>
              <w:top w:val="single" w:sz="4" w:space="0" w:color="auto"/>
              <w:left w:val="single" w:sz="4" w:space="0" w:color="auto"/>
              <w:bottom w:val="single" w:sz="4" w:space="0" w:color="auto"/>
              <w:right w:val="single" w:sz="4" w:space="0" w:color="auto"/>
            </w:tcBorders>
            <w:vAlign w:val="center"/>
            <w:hideMark/>
          </w:tcPr>
          <w:p w14:paraId="150A4C01" w14:textId="77777777" w:rsidR="00B14937" w:rsidRDefault="00B14937" w:rsidP="009A1370">
            <w:pPr>
              <w:jc w:val="center"/>
              <w:rPr>
                <w:b/>
              </w:rPr>
            </w:pPr>
            <w:r>
              <w:rPr>
                <w:b/>
              </w:rPr>
              <w:t>20yr Storm</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7128EF1" w14:textId="77777777" w:rsidR="00B14937" w:rsidRDefault="00B14937" w:rsidP="009A1370">
            <w:pPr>
              <w:jc w:val="center"/>
              <w:rPr>
                <w:b/>
              </w:rPr>
            </w:pPr>
            <w:r>
              <w:rPr>
                <w:b/>
              </w:rPr>
              <w:t>100yr Storm</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E027F74" w14:textId="77777777" w:rsidR="00B14937" w:rsidRDefault="00B14937" w:rsidP="009A1370">
            <w:pPr>
              <w:jc w:val="center"/>
              <w:rPr>
                <w:b/>
              </w:rPr>
            </w:pPr>
            <w:r>
              <w:rPr>
                <w:b/>
              </w:rPr>
              <w:t>20yr Storm</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0E05F0E" w14:textId="77777777" w:rsidR="00B14937" w:rsidRDefault="00B14937" w:rsidP="009A1370">
            <w:pPr>
              <w:jc w:val="center"/>
              <w:rPr>
                <w:b/>
              </w:rPr>
            </w:pPr>
            <w:r>
              <w:rPr>
                <w:b/>
              </w:rPr>
              <w:t>100yr Storm</w:t>
            </w:r>
          </w:p>
        </w:tc>
      </w:tr>
      <w:tr w:rsidR="00B14937" w14:paraId="15371A12" w14:textId="77777777" w:rsidTr="00BD0227">
        <w:tc>
          <w:tcPr>
            <w:tcW w:w="2235" w:type="dxa"/>
            <w:tcBorders>
              <w:top w:val="single" w:sz="4" w:space="0" w:color="auto"/>
              <w:left w:val="single" w:sz="4" w:space="0" w:color="auto"/>
              <w:bottom w:val="single" w:sz="4" w:space="0" w:color="auto"/>
              <w:right w:val="single" w:sz="4" w:space="0" w:color="auto"/>
            </w:tcBorders>
            <w:hideMark/>
          </w:tcPr>
          <w:p w14:paraId="0EA9D8D8" w14:textId="77777777" w:rsidR="00B14937" w:rsidRDefault="002909CF" w:rsidP="00BD0227">
            <w:pPr>
              <w:jc w:val="left"/>
              <w:rPr>
                <w:b/>
              </w:rPr>
            </w:pPr>
            <w:r>
              <w:rPr>
                <w:b/>
              </w:rPr>
              <w:t>Jetty Rd/Lulu St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24F07EB5" w14:textId="77777777" w:rsidR="00B14937" w:rsidRDefault="00B14937" w:rsidP="002909CF">
            <w:pPr>
              <w:jc w:val="center"/>
            </w:pPr>
            <w:r>
              <w:t>$</w:t>
            </w:r>
            <w:r w:rsidR="002909CF">
              <w:t>4,617,643</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939ADFC" w14:textId="77777777" w:rsidR="00B14937" w:rsidRDefault="00B14937" w:rsidP="00B26C82">
            <w:pPr>
              <w:jc w:val="center"/>
            </w:pPr>
            <w:r>
              <w:t>$</w:t>
            </w:r>
            <w:r w:rsidR="00B26C82">
              <w:t>11,519,790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4D47A47" w14:textId="77777777" w:rsidR="00B14937" w:rsidRDefault="00B14937" w:rsidP="00B26C82">
            <w:pPr>
              <w:jc w:val="center"/>
            </w:pPr>
            <w:r>
              <w:t>$</w:t>
            </w:r>
            <w:r w:rsidR="00B26C82">
              <w:t>969,000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663FEEA" w14:textId="77777777" w:rsidR="00B14937" w:rsidRDefault="00B14937" w:rsidP="00B26C82">
            <w:pPr>
              <w:jc w:val="center"/>
            </w:pPr>
            <w:r>
              <w:t>$</w:t>
            </w:r>
            <w:r w:rsidR="00B26C82">
              <w:t>3,599,000</w:t>
            </w:r>
          </w:p>
        </w:tc>
      </w:tr>
      <w:tr w:rsidR="00B14937" w14:paraId="2B92A894" w14:textId="77777777" w:rsidTr="00BD0227">
        <w:tc>
          <w:tcPr>
            <w:tcW w:w="2235" w:type="dxa"/>
            <w:tcBorders>
              <w:top w:val="single" w:sz="4" w:space="0" w:color="auto"/>
              <w:left w:val="single" w:sz="4" w:space="0" w:color="auto"/>
              <w:bottom w:val="single" w:sz="4" w:space="0" w:color="auto"/>
              <w:right w:val="single" w:sz="4" w:space="0" w:color="auto"/>
            </w:tcBorders>
            <w:hideMark/>
          </w:tcPr>
          <w:p w14:paraId="7DEFEDD1" w14:textId="77777777" w:rsidR="00B14937" w:rsidRDefault="00B14937" w:rsidP="00BD0227">
            <w:pPr>
              <w:jc w:val="left"/>
              <w:rPr>
                <w:b/>
              </w:rPr>
            </w:pPr>
            <w:r>
              <w:rPr>
                <w:b/>
              </w:rPr>
              <w:t>Wellington St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8835D7D" w14:textId="77777777" w:rsidR="00B14937" w:rsidRDefault="00B14937" w:rsidP="009A1370">
            <w:pPr>
              <w:jc w:val="center"/>
            </w:pPr>
            <w:r>
              <w:t>$17,493,749</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2A67A45" w14:textId="77777777" w:rsidR="00B14937" w:rsidRDefault="00B14937" w:rsidP="009A1370">
            <w:pPr>
              <w:jc w:val="center"/>
            </w:pPr>
            <w:r>
              <w:t>$40,679,267</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7AD9EA1" w14:textId="77777777" w:rsidR="00B14937" w:rsidRDefault="00B14937" w:rsidP="009A1370">
            <w:pPr>
              <w:jc w:val="center"/>
            </w:pPr>
            <w:r>
              <w:t>$2,113,000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AAB601A" w14:textId="77777777" w:rsidR="00B14937" w:rsidRDefault="00B14937" w:rsidP="009A1370">
            <w:pPr>
              <w:jc w:val="center"/>
            </w:pPr>
            <w:r>
              <w:t>$22,195,000</w:t>
            </w:r>
          </w:p>
        </w:tc>
      </w:tr>
      <w:tr w:rsidR="00B14937" w14:paraId="1989F988" w14:textId="77777777" w:rsidTr="00BD0227">
        <w:tc>
          <w:tcPr>
            <w:tcW w:w="2235" w:type="dxa"/>
            <w:tcBorders>
              <w:top w:val="single" w:sz="4" w:space="0" w:color="auto"/>
              <w:left w:val="single" w:sz="4" w:space="0" w:color="auto"/>
              <w:bottom w:val="single" w:sz="4" w:space="0" w:color="auto"/>
              <w:right w:val="single" w:sz="4" w:space="0" w:color="auto"/>
            </w:tcBorders>
            <w:hideMark/>
          </w:tcPr>
          <w:p w14:paraId="3459F528" w14:textId="77777777" w:rsidR="00B14937" w:rsidRDefault="00B14937" w:rsidP="00BD0227">
            <w:pPr>
              <w:jc w:val="left"/>
              <w:rPr>
                <w:b/>
              </w:rPr>
            </w:pPr>
            <w:r>
              <w:rPr>
                <w:b/>
              </w:rPr>
              <w:t>Total</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A1ECCA1" w14:textId="77777777" w:rsidR="00B14937" w:rsidRDefault="00B14937" w:rsidP="009A1370">
            <w:pPr>
              <w:jc w:val="center"/>
            </w:pPr>
            <w:r>
              <w:t>$23,597,579</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A9D392C" w14:textId="77777777" w:rsidR="00B14937" w:rsidRPr="001218A0" w:rsidRDefault="00B14937" w:rsidP="009A1370">
            <w:pPr>
              <w:jc w:val="center"/>
              <w:rPr>
                <w:b/>
              </w:rPr>
            </w:pPr>
            <w:r w:rsidRPr="001218A0">
              <w:rPr>
                <w:b/>
              </w:rPr>
              <w:t>$55,621,785</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CA70A0D" w14:textId="77777777" w:rsidR="00B14937" w:rsidRDefault="00B14937" w:rsidP="009A1370">
            <w:pPr>
              <w:jc w:val="center"/>
            </w:pPr>
            <w:r>
              <w:t>$3,622,000</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F396FFC" w14:textId="77777777" w:rsidR="00B14937" w:rsidRPr="001218A0" w:rsidRDefault="00B14937" w:rsidP="009A1370">
            <w:pPr>
              <w:jc w:val="center"/>
              <w:rPr>
                <w:b/>
              </w:rPr>
            </w:pPr>
            <w:r w:rsidRPr="001218A0">
              <w:rPr>
                <w:b/>
              </w:rPr>
              <w:t>$28,283,000</w:t>
            </w:r>
          </w:p>
        </w:tc>
      </w:tr>
    </w:tbl>
    <w:p w14:paraId="5D3687DC" w14:textId="77777777" w:rsidR="00B14937" w:rsidRDefault="00B14937" w:rsidP="00B14937">
      <w:pPr>
        <w:rPr>
          <w:b/>
        </w:rPr>
      </w:pPr>
    </w:p>
    <w:p w14:paraId="1006D845" w14:textId="77777777" w:rsidR="00B14937" w:rsidRPr="003B3193" w:rsidRDefault="004C536F" w:rsidP="00B14937">
      <w:pPr>
        <w:rPr>
          <w:szCs w:val="24"/>
        </w:rPr>
      </w:pPr>
      <w:r>
        <w:rPr>
          <w:szCs w:val="24"/>
        </w:rPr>
        <w:t>The damage estimates do not take in to account</w:t>
      </w:r>
      <w:r w:rsidR="00B14937" w:rsidRPr="003B3193">
        <w:rPr>
          <w:szCs w:val="24"/>
        </w:rPr>
        <w:t xml:space="preserve"> the ‘intangible damages’ which relate to the physical and mental health of people impacted by flooding. Residents particularly in the Jetty </w:t>
      </w:r>
      <w:r w:rsidR="008D20E1">
        <w:rPr>
          <w:szCs w:val="24"/>
        </w:rPr>
        <w:t>Road</w:t>
      </w:r>
      <w:r w:rsidR="00B14937" w:rsidRPr="003B3193">
        <w:rPr>
          <w:szCs w:val="24"/>
        </w:rPr>
        <w:t xml:space="preserve">/Lulu </w:t>
      </w:r>
      <w:r w:rsidR="008D20E1">
        <w:rPr>
          <w:szCs w:val="24"/>
        </w:rPr>
        <w:t>Street</w:t>
      </w:r>
      <w:r w:rsidR="00B14937" w:rsidRPr="003B3193">
        <w:rPr>
          <w:szCs w:val="24"/>
        </w:rPr>
        <w:t xml:space="preserve"> catchment area have been impacted by flooding on nu</w:t>
      </w:r>
      <w:r>
        <w:rPr>
          <w:szCs w:val="24"/>
        </w:rPr>
        <w:t>merous occasions over the last six</w:t>
      </w:r>
      <w:r w:rsidR="00B14937" w:rsidRPr="003B3193">
        <w:rPr>
          <w:szCs w:val="24"/>
        </w:rPr>
        <w:t xml:space="preserve"> years and as such the intangible damages in this area are rated as being extremely high.</w:t>
      </w:r>
    </w:p>
    <w:p w14:paraId="71A37E45" w14:textId="77777777" w:rsidR="00131DD6" w:rsidRDefault="00131DD6" w:rsidP="008415D4"/>
    <w:p w14:paraId="2830078B" w14:textId="77777777" w:rsidR="001725CA" w:rsidRPr="00B90A92" w:rsidRDefault="001725CA" w:rsidP="001725CA">
      <w:pPr>
        <w:rPr>
          <w:b/>
        </w:rPr>
      </w:pPr>
      <w:r w:rsidRPr="00B90A92">
        <w:rPr>
          <w:b/>
        </w:rPr>
        <w:t>City Plan Relationship</w:t>
      </w:r>
    </w:p>
    <w:p w14:paraId="559E1751" w14:textId="77777777" w:rsidR="009E3B65" w:rsidRPr="00B90A92" w:rsidRDefault="009E3B65" w:rsidP="001725CA">
      <w:pPr>
        <w:rPr>
          <w:b/>
        </w:rPr>
      </w:pPr>
    </w:p>
    <w:p w14:paraId="2CF164A1" w14:textId="77777777" w:rsidR="00B14937" w:rsidRDefault="00B14937" w:rsidP="00B14937">
      <w:pPr>
        <w:rPr>
          <w:szCs w:val="24"/>
        </w:rPr>
      </w:pPr>
      <w:r w:rsidRPr="003B3193">
        <w:rPr>
          <w:szCs w:val="24"/>
        </w:rPr>
        <w:t>Cou</w:t>
      </w:r>
      <w:r w:rsidR="004C536F">
        <w:rPr>
          <w:szCs w:val="24"/>
        </w:rPr>
        <w:t>ncil prepares comprehensive AMP</w:t>
      </w:r>
      <w:r w:rsidRPr="003B3193">
        <w:rPr>
          <w:szCs w:val="24"/>
        </w:rPr>
        <w:t>s in order to ensure that it is able to continue to deliver the services, programs and public infrastructure that support the vision of the City Plan 2030. Through demonstrat</w:t>
      </w:r>
      <w:r w:rsidR="00147D86">
        <w:rPr>
          <w:szCs w:val="24"/>
        </w:rPr>
        <w:t>ing Leadership, these p</w:t>
      </w:r>
      <w:r w:rsidRPr="003B3193">
        <w:rPr>
          <w:szCs w:val="24"/>
        </w:rPr>
        <w:t>lans ensure our assets and infrastructure are planned for and managed sustainably across the region.</w:t>
      </w:r>
    </w:p>
    <w:p w14:paraId="43AE4509" w14:textId="77777777" w:rsidR="00147D86" w:rsidRPr="003B3193" w:rsidRDefault="00147D86" w:rsidP="00B14937">
      <w:pPr>
        <w:rPr>
          <w:szCs w:val="24"/>
        </w:rPr>
      </w:pPr>
      <w:r>
        <w:rPr>
          <w:szCs w:val="24"/>
        </w:rPr>
        <w:t>The proposed upgraded infrastructure are required in order to ensure address infill development and climate change</w:t>
      </w:r>
      <w:r w:rsidR="002D5FA0">
        <w:rPr>
          <w:szCs w:val="24"/>
        </w:rPr>
        <w:t>, as well as providing a safe flood resilient community.</w:t>
      </w:r>
    </w:p>
    <w:p w14:paraId="0F9B4E3A" w14:textId="77777777" w:rsidR="001725CA" w:rsidRPr="00B90A92" w:rsidRDefault="001725CA" w:rsidP="001725CA"/>
    <w:p w14:paraId="5414C662" w14:textId="77777777" w:rsidR="001725CA" w:rsidRPr="00B90A92" w:rsidRDefault="001725CA" w:rsidP="001725CA">
      <w:pPr>
        <w:rPr>
          <w:b/>
        </w:rPr>
      </w:pPr>
      <w:r w:rsidRPr="00B90A92">
        <w:rPr>
          <w:b/>
        </w:rPr>
        <w:t>Legislative Context and Related Policies</w:t>
      </w:r>
    </w:p>
    <w:p w14:paraId="3C0B8A19" w14:textId="77777777" w:rsidR="009E3B65" w:rsidRPr="00B90A92" w:rsidRDefault="009E3B65" w:rsidP="001725CA">
      <w:pPr>
        <w:rPr>
          <w:b/>
        </w:rPr>
      </w:pPr>
    </w:p>
    <w:p w14:paraId="21BDBB86" w14:textId="77777777" w:rsidR="00B14937" w:rsidRPr="003B3193" w:rsidRDefault="00B14937" w:rsidP="00B14937">
      <w:pPr>
        <w:rPr>
          <w:szCs w:val="24"/>
        </w:rPr>
      </w:pPr>
      <w:r w:rsidRPr="003B3193">
        <w:rPr>
          <w:szCs w:val="24"/>
        </w:rPr>
        <w:t>Co</w:t>
      </w:r>
      <w:r w:rsidR="004C536F">
        <w:rPr>
          <w:szCs w:val="24"/>
        </w:rPr>
        <w:t>uncil’s 2020 AMP</w:t>
      </w:r>
      <w:r w:rsidRPr="003B3193">
        <w:rPr>
          <w:szCs w:val="24"/>
        </w:rPr>
        <w:t xml:space="preserve">s have been developed in compliance with Section 122 of the </w:t>
      </w:r>
      <w:r w:rsidRPr="003B3193">
        <w:rPr>
          <w:i/>
          <w:szCs w:val="24"/>
        </w:rPr>
        <w:t>Local Government Act 1999</w:t>
      </w:r>
      <w:r w:rsidR="004C536F">
        <w:rPr>
          <w:szCs w:val="24"/>
        </w:rPr>
        <w:t>. AMP</w:t>
      </w:r>
      <w:r w:rsidRPr="003B3193">
        <w:rPr>
          <w:szCs w:val="24"/>
        </w:rPr>
        <w:t>s are key strategic management plans which inform Council’s Long Term Financial Plan.</w:t>
      </w:r>
    </w:p>
    <w:p w14:paraId="06CFC060" w14:textId="77777777" w:rsidR="00B14937" w:rsidRDefault="00B14937" w:rsidP="00B14937">
      <w:pPr>
        <w:rPr>
          <w:szCs w:val="24"/>
        </w:rPr>
      </w:pPr>
      <w:r w:rsidRPr="003B3193">
        <w:rPr>
          <w:szCs w:val="24"/>
        </w:rPr>
        <w:t>The Local Government Association Act 1999 schedule 1A, Section 17 and 18 detail the requirements of Council to undertake Stormwater Management Plans in accordance with the Stormwater Management Planning Guidelines.</w:t>
      </w:r>
    </w:p>
    <w:p w14:paraId="6B13DB4B" w14:textId="77777777" w:rsidR="00B14937" w:rsidRPr="003B3193" w:rsidRDefault="00B14937" w:rsidP="00B14937">
      <w:pPr>
        <w:rPr>
          <w:szCs w:val="24"/>
        </w:rPr>
      </w:pPr>
      <w:r>
        <w:rPr>
          <w:szCs w:val="24"/>
        </w:rPr>
        <w:t>The following policies are also applicable to this report:</w:t>
      </w:r>
    </w:p>
    <w:p w14:paraId="73D0C3D4" w14:textId="77777777" w:rsidR="00B14937" w:rsidRPr="0059093B" w:rsidRDefault="00B14937" w:rsidP="00044886">
      <w:pPr>
        <w:pStyle w:val="ListParagraph"/>
        <w:numPr>
          <w:ilvl w:val="0"/>
          <w:numId w:val="20"/>
        </w:numPr>
        <w:ind w:left="1134" w:hanging="567"/>
        <w:rPr>
          <w:rFonts w:ascii="Arial" w:hAnsi="Arial" w:cs="Arial"/>
          <w:color w:val="000000"/>
          <w:sz w:val="24"/>
          <w:szCs w:val="24"/>
        </w:rPr>
      </w:pPr>
      <w:r w:rsidRPr="0059093B">
        <w:rPr>
          <w:rFonts w:ascii="Arial" w:hAnsi="Arial" w:cs="Arial"/>
          <w:color w:val="000000"/>
          <w:sz w:val="24"/>
          <w:szCs w:val="24"/>
        </w:rPr>
        <w:t>Local Government (Stormwater Management) Amendment Act 2007</w:t>
      </w:r>
    </w:p>
    <w:p w14:paraId="2AF59853" w14:textId="77777777" w:rsidR="00B14937" w:rsidRPr="0059093B" w:rsidRDefault="00B14937" w:rsidP="00044886">
      <w:pPr>
        <w:pStyle w:val="ListParagraph"/>
        <w:numPr>
          <w:ilvl w:val="0"/>
          <w:numId w:val="20"/>
        </w:numPr>
        <w:ind w:left="1134" w:hanging="567"/>
        <w:rPr>
          <w:rFonts w:ascii="Arial" w:hAnsi="Arial" w:cs="Arial"/>
          <w:color w:val="000000"/>
        </w:rPr>
      </w:pPr>
      <w:r w:rsidRPr="0059093B">
        <w:rPr>
          <w:rFonts w:ascii="Arial" w:hAnsi="Arial" w:cs="Arial"/>
          <w:color w:val="000000"/>
          <w:sz w:val="24"/>
          <w:szCs w:val="24"/>
        </w:rPr>
        <w:t>Urban Stormwater Management Policy for South Australia 2005</w:t>
      </w:r>
    </w:p>
    <w:p w14:paraId="2AE168D1" w14:textId="77777777" w:rsidR="001725CA" w:rsidRPr="00B90A92" w:rsidRDefault="001725CA" w:rsidP="001725CA"/>
    <w:p w14:paraId="247EEA67" w14:textId="77777777" w:rsidR="001725CA" w:rsidRPr="00B90A92" w:rsidRDefault="001725CA" w:rsidP="001725CA">
      <w:pPr>
        <w:rPr>
          <w:b/>
        </w:rPr>
      </w:pPr>
      <w:r w:rsidRPr="00B90A92">
        <w:rPr>
          <w:b/>
        </w:rPr>
        <w:t>Stakeholder Engagement</w:t>
      </w:r>
    </w:p>
    <w:p w14:paraId="33F3280B" w14:textId="77777777" w:rsidR="009E3B65" w:rsidRPr="00B90A92" w:rsidRDefault="009E3B65" w:rsidP="001725CA">
      <w:pPr>
        <w:rPr>
          <w:b/>
        </w:rPr>
      </w:pPr>
    </w:p>
    <w:p w14:paraId="1253F16F" w14:textId="77777777" w:rsidR="00B14937" w:rsidRPr="003B3193" w:rsidRDefault="00B14937" w:rsidP="00B14937">
      <w:pPr>
        <w:rPr>
          <w:szCs w:val="24"/>
        </w:rPr>
      </w:pPr>
      <w:r w:rsidRPr="003B3193">
        <w:rPr>
          <w:szCs w:val="24"/>
        </w:rPr>
        <w:t xml:space="preserve">The construction of the Jetty </w:t>
      </w:r>
      <w:r w:rsidR="008D20E1">
        <w:rPr>
          <w:szCs w:val="24"/>
        </w:rPr>
        <w:t>Road</w:t>
      </w:r>
      <w:r>
        <w:rPr>
          <w:szCs w:val="24"/>
        </w:rPr>
        <w:t xml:space="preserve">/Lulu </w:t>
      </w:r>
      <w:r w:rsidR="008D20E1">
        <w:rPr>
          <w:szCs w:val="24"/>
        </w:rPr>
        <w:t>Street</w:t>
      </w:r>
      <w:r>
        <w:rPr>
          <w:szCs w:val="24"/>
        </w:rPr>
        <w:t xml:space="preserve"> and the upgrade of the Wellington </w:t>
      </w:r>
      <w:r w:rsidR="008D20E1">
        <w:rPr>
          <w:szCs w:val="24"/>
        </w:rPr>
        <w:t>Street</w:t>
      </w:r>
      <w:r>
        <w:rPr>
          <w:szCs w:val="24"/>
        </w:rPr>
        <w:t xml:space="preserve"> </w:t>
      </w:r>
      <w:r w:rsidR="00507199">
        <w:rPr>
          <w:szCs w:val="24"/>
        </w:rPr>
        <w:t xml:space="preserve">pump station </w:t>
      </w:r>
      <w:r>
        <w:rPr>
          <w:szCs w:val="24"/>
        </w:rPr>
        <w:t xml:space="preserve">are </w:t>
      </w:r>
      <w:r w:rsidRPr="003B3193">
        <w:rPr>
          <w:szCs w:val="24"/>
        </w:rPr>
        <w:t xml:space="preserve">part of a broad strategy of upgrading specific stormwater related infrastructure as identified </w:t>
      </w:r>
      <w:r w:rsidR="0059093B">
        <w:rPr>
          <w:szCs w:val="24"/>
        </w:rPr>
        <w:t>in</w:t>
      </w:r>
      <w:r w:rsidRPr="003B3193">
        <w:rPr>
          <w:szCs w:val="24"/>
        </w:rPr>
        <w:t xml:space="preserve"> the Lefevre Peninsula and Port River East </w:t>
      </w:r>
      <w:r>
        <w:rPr>
          <w:szCs w:val="24"/>
        </w:rPr>
        <w:t>SMPs</w:t>
      </w:r>
      <w:r w:rsidRPr="003B3193">
        <w:rPr>
          <w:szCs w:val="24"/>
        </w:rPr>
        <w:t xml:space="preserve">.  The need for this strategic action is to protect the current and future community from flooding resulting from both infill </w:t>
      </w:r>
      <w:r w:rsidR="0059093B">
        <w:rPr>
          <w:szCs w:val="24"/>
        </w:rPr>
        <w:t>development and</w:t>
      </w:r>
      <w:r w:rsidRPr="003B3193">
        <w:rPr>
          <w:szCs w:val="24"/>
        </w:rPr>
        <w:t xml:space="preserve"> climate change.   </w:t>
      </w:r>
    </w:p>
    <w:p w14:paraId="3961F515" w14:textId="77777777" w:rsidR="00B14937" w:rsidRDefault="00B14937" w:rsidP="00B14937">
      <w:pPr>
        <w:rPr>
          <w:szCs w:val="24"/>
        </w:rPr>
      </w:pPr>
      <w:r w:rsidRPr="003B3193">
        <w:rPr>
          <w:szCs w:val="24"/>
        </w:rPr>
        <w:t xml:space="preserve">Stakeholder engagement was undertaken at the time of communicating the findings of the </w:t>
      </w:r>
      <w:r w:rsidR="0059093B">
        <w:rPr>
          <w:szCs w:val="24"/>
        </w:rPr>
        <w:t>SMPs</w:t>
      </w:r>
      <w:r w:rsidRPr="003B3193">
        <w:rPr>
          <w:szCs w:val="24"/>
        </w:rPr>
        <w:t xml:space="preserve"> prior to gaining Council endorsement for both previous Council reports:</w:t>
      </w:r>
    </w:p>
    <w:p w14:paraId="7E040496" w14:textId="77777777" w:rsidR="00B14937" w:rsidRPr="00044886" w:rsidRDefault="004C536F" w:rsidP="00044886">
      <w:pPr>
        <w:pStyle w:val="ListParagraph"/>
        <w:numPr>
          <w:ilvl w:val="0"/>
          <w:numId w:val="20"/>
        </w:numPr>
        <w:ind w:left="1134" w:hanging="567"/>
        <w:rPr>
          <w:rFonts w:ascii="Arial" w:hAnsi="Arial" w:cs="Arial"/>
          <w:color w:val="000000"/>
          <w:sz w:val="24"/>
          <w:szCs w:val="24"/>
        </w:rPr>
      </w:pPr>
      <w:r>
        <w:rPr>
          <w:rFonts w:ascii="Arial" w:hAnsi="Arial" w:cs="Arial"/>
          <w:color w:val="000000"/>
          <w:sz w:val="24"/>
          <w:szCs w:val="24"/>
        </w:rPr>
        <w:lastRenderedPageBreak/>
        <w:t xml:space="preserve">Lefevre Peninsula SMP, 14 </w:t>
      </w:r>
      <w:r w:rsidR="00B14937" w:rsidRPr="00044886">
        <w:rPr>
          <w:rFonts w:ascii="Arial" w:hAnsi="Arial" w:cs="Arial"/>
          <w:color w:val="000000"/>
          <w:sz w:val="24"/>
          <w:szCs w:val="24"/>
        </w:rPr>
        <w:t>November 2017, item 12.2.14</w:t>
      </w:r>
    </w:p>
    <w:p w14:paraId="7B30E626" w14:textId="77777777" w:rsidR="00B14937" w:rsidRPr="00044886" w:rsidRDefault="004C536F" w:rsidP="00044886">
      <w:pPr>
        <w:pStyle w:val="ListParagraph"/>
        <w:numPr>
          <w:ilvl w:val="0"/>
          <w:numId w:val="20"/>
        </w:numPr>
        <w:ind w:left="1134" w:hanging="567"/>
        <w:rPr>
          <w:rFonts w:ascii="Arial" w:hAnsi="Arial" w:cs="Arial"/>
          <w:color w:val="000000"/>
          <w:sz w:val="24"/>
          <w:szCs w:val="24"/>
        </w:rPr>
      </w:pPr>
      <w:r>
        <w:rPr>
          <w:rFonts w:ascii="Arial" w:hAnsi="Arial" w:cs="Arial"/>
          <w:color w:val="000000"/>
          <w:sz w:val="24"/>
          <w:szCs w:val="24"/>
        </w:rPr>
        <w:t>Port River East SMP, 12</w:t>
      </w:r>
      <w:r w:rsidR="00B14937" w:rsidRPr="00044886">
        <w:rPr>
          <w:rFonts w:ascii="Arial" w:hAnsi="Arial" w:cs="Arial"/>
          <w:color w:val="000000"/>
          <w:sz w:val="24"/>
          <w:szCs w:val="24"/>
        </w:rPr>
        <w:t xml:space="preserve"> November 2019, item 12.2.9</w:t>
      </w:r>
    </w:p>
    <w:p w14:paraId="1DFA4328" w14:textId="77777777" w:rsidR="00B14937" w:rsidRPr="001218A0" w:rsidRDefault="00B14937" w:rsidP="00B14937">
      <w:pPr>
        <w:rPr>
          <w:szCs w:val="24"/>
        </w:rPr>
      </w:pPr>
      <w:r w:rsidRPr="001218A0">
        <w:rPr>
          <w:szCs w:val="24"/>
        </w:rPr>
        <w:t xml:space="preserve">Stakeholder engagement is anticipated as part of the process in preparing the LTFP prior to seeking Council endorsement.  Any adjustments causing an addendum to the Stormwater AMP and Pump Station AMP resulting from the recommendation of this report will be used to model the expenditure requirements for the LTFP. </w:t>
      </w:r>
    </w:p>
    <w:p w14:paraId="24EF190B" w14:textId="77777777" w:rsidR="001725CA" w:rsidRPr="00B90A92" w:rsidRDefault="001725CA" w:rsidP="001725CA"/>
    <w:p w14:paraId="03A087BA" w14:textId="77777777" w:rsidR="001725CA" w:rsidRPr="00B90A92" w:rsidRDefault="001725CA" w:rsidP="001725CA">
      <w:pPr>
        <w:rPr>
          <w:b/>
        </w:rPr>
      </w:pPr>
      <w:r w:rsidRPr="00B90A92">
        <w:rPr>
          <w:b/>
        </w:rPr>
        <w:t>Risk Management</w:t>
      </w:r>
    </w:p>
    <w:p w14:paraId="40839E0C" w14:textId="77777777" w:rsidR="009E3B65" w:rsidRPr="00B90A92" w:rsidRDefault="009E3B65" w:rsidP="001725CA">
      <w:pPr>
        <w:rPr>
          <w:b/>
        </w:rPr>
      </w:pPr>
    </w:p>
    <w:p w14:paraId="14530409" w14:textId="77777777" w:rsidR="001725CA" w:rsidRPr="00B90A92" w:rsidRDefault="004C536F" w:rsidP="001725CA">
      <w:r>
        <w:t>The AMP</w:t>
      </w:r>
      <w:r w:rsidR="00B14937" w:rsidRPr="00750D6B">
        <w:t>s are key strategic management plans that guide Council’s long term financial performance.  Each plan further identifies risks associated with each infrastructure type, and the process of mitigating any unacceptable risks through planned maintenance or capital projects</w:t>
      </w:r>
      <w:r w:rsidR="00B14937">
        <w:t>.</w:t>
      </w:r>
    </w:p>
    <w:p w14:paraId="4FCE804C" w14:textId="77777777" w:rsidR="001725CA" w:rsidRPr="00B90A92" w:rsidRDefault="001725CA" w:rsidP="001725CA"/>
    <w:p w14:paraId="401CB1D6" w14:textId="77777777" w:rsidR="001725CA" w:rsidRPr="00B90A92" w:rsidRDefault="001725CA" w:rsidP="001725CA">
      <w:pPr>
        <w:rPr>
          <w:b/>
        </w:rPr>
      </w:pPr>
      <w:r w:rsidRPr="00B90A92">
        <w:rPr>
          <w:b/>
        </w:rPr>
        <w:t>Financial Management</w:t>
      </w:r>
    </w:p>
    <w:p w14:paraId="27DF2A7F" w14:textId="77777777" w:rsidR="009E3B65" w:rsidRPr="00B90A92" w:rsidRDefault="009E3B65" w:rsidP="001725CA">
      <w:pPr>
        <w:rPr>
          <w:b/>
        </w:rPr>
      </w:pPr>
    </w:p>
    <w:p w14:paraId="376E161D" w14:textId="77777777" w:rsidR="00B14937" w:rsidRPr="00750D6B" w:rsidRDefault="00B14937" w:rsidP="00B14937">
      <w:r w:rsidRPr="00750D6B">
        <w:t>The purpose of each AMP is to project the required funding levels to sustain or improve services over a ten year forecast period.  The expen</w:t>
      </w:r>
      <w:r w:rsidR="006B33BA">
        <w:t>diture projections within each plan inform the long t</w:t>
      </w:r>
      <w:r w:rsidRPr="00750D6B">
        <w:t xml:space="preserve">erm </w:t>
      </w:r>
      <w:r w:rsidR="006B33BA">
        <w:t>financial p</w:t>
      </w:r>
      <w:r w:rsidRPr="00750D6B">
        <w:t xml:space="preserve">lan. </w:t>
      </w:r>
    </w:p>
    <w:p w14:paraId="1553376C" w14:textId="77777777" w:rsidR="00B14937" w:rsidRDefault="00B14937" w:rsidP="00B14937">
      <w:r>
        <w:t>Should Council endorse the recommendation of this report, Table 2 identifies t</w:t>
      </w:r>
      <w:r w:rsidR="006B33BA">
        <w:t>he adjustments to the combined pump station and s</w:t>
      </w:r>
      <w:r>
        <w:t xml:space="preserve">tormwater 10 year </w:t>
      </w:r>
      <w:r w:rsidR="006B33BA">
        <w:t xml:space="preserve">long term financial plan. </w:t>
      </w:r>
      <w:r>
        <w:t xml:space="preserve">  </w:t>
      </w:r>
    </w:p>
    <w:p w14:paraId="3481D864" w14:textId="77777777" w:rsidR="00B14937" w:rsidRDefault="00B14937" w:rsidP="00B14937"/>
    <w:p w14:paraId="745749F8" w14:textId="77777777" w:rsidR="00B14937" w:rsidRPr="00A97241" w:rsidRDefault="00B14937" w:rsidP="00B14937">
      <w:pPr>
        <w:rPr>
          <w:b/>
        </w:rPr>
      </w:pPr>
      <w:r>
        <w:rPr>
          <w:b/>
        </w:rPr>
        <w:t>Table 2 – Adjustments to 10 Year Capital Program</w:t>
      </w:r>
    </w:p>
    <w:p w14:paraId="53BDA089" w14:textId="7C54BB58" w:rsidR="00B14937" w:rsidRDefault="006D3A47" w:rsidP="00B14937">
      <w:r>
        <w:rPr>
          <w:noProof/>
          <w:lang w:eastAsia="en-AU"/>
        </w:rPr>
        <w:drawing>
          <wp:inline distT="0" distB="0" distL="0" distR="0" wp14:anchorId="1A87CFA1" wp14:editId="73FAECA0">
            <wp:extent cx="6115050" cy="3686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686175"/>
                    </a:xfrm>
                    <a:prstGeom prst="rect">
                      <a:avLst/>
                    </a:prstGeom>
                    <a:noFill/>
                    <a:ln>
                      <a:noFill/>
                    </a:ln>
                  </pic:spPr>
                </pic:pic>
              </a:graphicData>
            </a:graphic>
          </wp:inline>
        </w:drawing>
      </w:r>
    </w:p>
    <w:p w14:paraId="2CC481E9" w14:textId="77777777" w:rsidR="00B14937" w:rsidRDefault="00B14937" w:rsidP="00B14937"/>
    <w:p w14:paraId="09B88ED4" w14:textId="77777777" w:rsidR="00B14937" w:rsidRPr="00A97241" w:rsidRDefault="00B14937" w:rsidP="00B14937">
      <w:pPr>
        <w:rPr>
          <w:i/>
        </w:rPr>
      </w:pPr>
      <w:r w:rsidRPr="00A97241">
        <w:rPr>
          <w:i/>
        </w:rPr>
        <w:t>Variation Notes:</w:t>
      </w:r>
    </w:p>
    <w:p w14:paraId="084C23ED"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t xml:space="preserve">2021/22 (9%) - Change in budget due to approved additional expenditure for Dover </w:t>
      </w:r>
      <w:r w:rsidR="008D20E1">
        <w:rPr>
          <w:rFonts w:ascii="Arial" w:hAnsi="Arial" w:cs="Arial"/>
          <w:i/>
        </w:rPr>
        <w:t>Street</w:t>
      </w:r>
      <w:r w:rsidRPr="00B14937">
        <w:rPr>
          <w:rFonts w:ascii="Arial" w:hAnsi="Arial" w:cs="Arial"/>
          <w:i/>
        </w:rPr>
        <w:t xml:space="preserve"> Open Space Project</w:t>
      </w:r>
      <w:r w:rsidR="00BC6635">
        <w:rPr>
          <w:rFonts w:ascii="Arial" w:hAnsi="Arial" w:cs="Arial"/>
          <w:i/>
        </w:rPr>
        <w:t xml:space="preserve">.  </w:t>
      </w:r>
    </w:p>
    <w:p w14:paraId="6C0AE475"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t>2023/24 (1</w:t>
      </w:r>
      <w:r w:rsidR="00BC6635">
        <w:rPr>
          <w:rFonts w:ascii="Arial" w:hAnsi="Arial" w:cs="Arial"/>
          <w:i/>
        </w:rPr>
        <w:t>5</w:t>
      </w:r>
      <w:r w:rsidRPr="00B14937">
        <w:rPr>
          <w:rFonts w:ascii="Arial" w:hAnsi="Arial" w:cs="Arial"/>
          <w:i/>
        </w:rPr>
        <w:t>%) - Kolapore Ave project was originally programmed for 2021/22 however rescheduled for 2023/24 to allow for an obstructing gas service to be made obsolete in the next year and a half.</w:t>
      </w:r>
    </w:p>
    <w:p w14:paraId="78EB4088"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t>2024/25 (82%) – Construction of Jetty Rd</w:t>
      </w:r>
      <w:r w:rsidR="002C7887">
        <w:rPr>
          <w:rFonts w:ascii="Arial" w:hAnsi="Arial" w:cs="Arial"/>
          <w:i/>
        </w:rPr>
        <w:t xml:space="preserve">/Lulu </w:t>
      </w:r>
      <w:r w:rsidR="008D20E1">
        <w:rPr>
          <w:rFonts w:ascii="Arial" w:hAnsi="Arial" w:cs="Arial"/>
          <w:i/>
        </w:rPr>
        <w:t>Street</w:t>
      </w:r>
      <w:r w:rsidRPr="00B14937">
        <w:rPr>
          <w:rFonts w:ascii="Arial" w:hAnsi="Arial" w:cs="Arial"/>
          <w:i/>
        </w:rPr>
        <w:t xml:space="preserve"> Pump Station </w:t>
      </w:r>
    </w:p>
    <w:p w14:paraId="74178E20"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lastRenderedPageBreak/>
        <w:t xml:space="preserve">2025/26 (70%) - Construction of Jetty </w:t>
      </w:r>
      <w:r w:rsidR="008D20E1">
        <w:rPr>
          <w:rFonts w:ascii="Arial" w:hAnsi="Arial" w:cs="Arial"/>
          <w:i/>
        </w:rPr>
        <w:t>Road</w:t>
      </w:r>
      <w:r w:rsidR="002C7887">
        <w:rPr>
          <w:rFonts w:ascii="Arial" w:hAnsi="Arial" w:cs="Arial"/>
          <w:i/>
        </w:rPr>
        <w:t xml:space="preserve">/Lulu </w:t>
      </w:r>
      <w:r w:rsidR="008D20E1">
        <w:rPr>
          <w:rFonts w:ascii="Arial" w:hAnsi="Arial" w:cs="Arial"/>
          <w:i/>
        </w:rPr>
        <w:t>Street</w:t>
      </w:r>
      <w:r w:rsidRPr="00B14937">
        <w:rPr>
          <w:rFonts w:ascii="Arial" w:hAnsi="Arial" w:cs="Arial"/>
          <w:i/>
        </w:rPr>
        <w:t xml:space="preserve"> Pump Station</w:t>
      </w:r>
    </w:p>
    <w:p w14:paraId="46B4510B"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t xml:space="preserve">2028/29 (59%) – Upgrade of Wellington </w:t>
      </w:r>
      <w:r w:rsidR="008D20E1">
        <w:rPr>
          <w:rFonts w:ascii="Arial" w:hAnsi="Arial" w:cs="Arial"/>
          <w:i/>
        </w:rPr>
        <w:t>Street</w:t>
      </w:r>
      <w:r w:rsidRPr="00B14937">
        <w:rPr>
          <w:rFonts w:ascii="Arial" w:hAnsi="Arial" w:cs="Arial"/>
          <w:i/>
        </w:rPr>
        <w:t xml:space="preserve"> Pump Station</w:t>
      </w:r>
    </w:p>
    <w:p w14:paraId="0E95F0BC" w14:textId="77777777" w:rsidR="00B14937" w:rsidRPr="00B14937" w:rsidRDefault="00B14937" w:rsidP="00044886">
      <w:pPr>
        <w:pStyle w:val="ListParagraph"/>
        <w:numPr>
          <w:ilvl w:val="0"/>
          <w:numId w:val="21"/>
        </w:numPr>
        <w:ind w:left="1134" w:hanging="567"/>
        <w:rPr>
          <w:rFonts w:ascii="Arial" w:hAnsi="Arial" w:cs="Arial"/>
          <w:i/>
        </w:rPr>
      </w:pPr>
      <w:r w:rsidRPr="00B14937">
        <w:rPr>
          <w:rFonts w:ascii="Arial" w:hAnsi="Arial" w:cs="Arial"/>
          <w:i/>
        </w:rPr>
        <w:t xml:space="preserve">2029/30 (58%) - Upgrade of Wellington </w:t>
      </w:r>
      <w:r w:rsidR="008D20E1">
        <w:rPr>
          <w:rFonts w:ascii="Arial" w:hAnsi="Arial" w:cs="Arial"/>
          <w:i/>
        </w:rPr>
        <w:t>Street</w:t>
      </w:r>
      <w:r w:rsidRPr="00B14937">
        <w:rPr>
          <w:rFonts w:ascii="Arial" w:hAnsi="Arial" w:cs="Arial"/>
          <w:i/>
        </w:rPr>
        <w:t xml:space="preserve"> Pump Station</w:t>
      </w:r>
    </w:p>
    <w:p w14:paraId="294118B1" w14:textId="77777777" w:rsidR="00B14937" w:rsidRDefault="00B14937" w:rsidP="00B14937"/>
    <w:p w14:paraId="415D0136" w14:textId="77777777" w:rsidR="00B14937" w:rsidRDefault="00B14937" w:rsidP="00B14937">
      <w:r>
        <w:t xml:space="preserve">Further to the Capital costs associated with the Jetty </w:t>
      </w:r>
      <w:r w:rsidR="008D20E1">
        <w:t>Road</w:t>
      </w:r>
      <w:r>
        <w:t xml:space="preserve">/Lulu </w:t>
      </w:r>
      <w:r w:rsidR="008D20E1">
        <w:t>Street</w:t>
      </w:r>
      <w:r>
        <w:t xml:space="preserve"> and Wellington Street Pump Station projects, the operational/life cycle costs associated with depreciation and ongoing maintenance </w:t>
      </w:r>
      <w:r w:rsidR="009113B0">
        <w:t>is further considered.</w:t>
      </w:r>
      <w:r>
        <w:t xml:space="preserve">  </w:t>
      </w:r>
    </w:p>
    <w:p w14:paraId="28045653" w14:textId="77777777" w:rsidR="00B14937" w:rsidRDefault="00B14937" w:rsidP="00B14937"/>
    <w:p w14:paraId="49708299" w14:textId="77777777" w:rsidR="00B14937" w:rsidRPr="009113B0" w:rsidRDefault="00B14937" w:rsidP="00B14937">
      <w:pPr>
        <w:rPr>
          <w:i/>
          <w:u w:val="single"/>
        </w:rPr>
      </w:pPr>
      <w:r w:rsidRPr="009113B0">
        <w:rPr>
          <w:i/>
          <w:u w:val="single"/>
        </w:rPr>
        <w:t>Depreciation Expense</w:t>
      </w:r>
    </w:p>
    <w:p w14:paraId="7C4EF641" w14:textId="77777777" w:rsidR="00B14937" w:rsidRDefault="00B14937" w:rsidP="00B14937">
      <w:r>
        <w:t>Given that depreciation is a calculation based on an assets useful life, the following calculation is indicative only due to the complexity of factoring the many components of a pump station which have lives varying from 15 years for hoists and sensors, 20-35 years for mechanical pumps, 40 years for generators, and 60 years for pits and gantries.  As there is no current design of either Pump Station</w:t>
      </w:r>
      <w:r w:rsidR="00B929B1">
        <w:t xml:space="preserve"> it is difficult to calculate operating expenses without fully understanding the type of componentry that would exist in the final design.  Accordingly</w:t>
      </w:r>
      <w:r>
        <w:t>,</w:t>
      </w:r>
      <w:r w:rsidR="00B929B1">
        <w:t xml:space="preserve"> </w:t>
      </w:r>
      <w:r>
        <w:t xml:space="preserve">the following calculations are based on the Hargrave Street Pump Station, constructed </w:t>
      </w:r>
      <w:r w:rsidRPr="0065717F">
        <w:t>in 201</w:t>
      </w:r>
      <w:r w:rsidR="00B929B1">
        <w:t>5</w:t>
      </w:r>
      <w:r>
        <w:t xml:space="preserve">, where an average </w:t>
      </w:r>
      <w:r w:rsidRPr="0065717F">
        <w:t>depreciation rate has been used as a guide.</w:t>
      </w:r>
    </w:p>
    <w:p w14:paraId="7C4A112C" w14:textId="77777777" w:rsidR="0065790D" w:rsidRDefault="0065790D" w:rsidP="00B14937"/>
    <w:p w14:paraId="4081C50A" w14:textId="77777777" w:rsidR="00B14937" w:rsidRDefault="00B14937" w:rsidP="00B14937">
      <w:pPr>
        <w:rPr>
          <w:b/>
        </w:rPr>
      </w:pPr>
      <w:r>
        <w:rPr>
          <w:b/>
        </w:rPr>
        <w:t>Table 3 – Indicative Depreciation using the Hargrave Street Pump Station as a guide</w:t>
      </w:r>
    </w:p>
    <w:tbl>
      <w:tblPr>
        <w:tblStyle w:val="TableGrid"/>
        <w:tblW w:w="0" w:type="auto"/>
        <w:jc w:val="center"/>
        <w:tblInd w:w="0" w:type="dxa"/>
        <w:tblLook w:val="04A0" w:firstRow="1" w:lastRow="0" w:firstColumn="1" w:lastColumn="0" w:noHBand="0" w:noVBand="1"/>
      </w:tblPr>
      <w:tblGrid>
        <w:gridCol w:w="2547"/>
        <w:gridCol w:w="2410"/>
        <w:gridCol w:w="2126"/>
        <w:gridCol w:w="1564"/>
      </w:tblGrid>
      <w:tr w:rsidR="00B14937" w14:paraId="0EC5F3DF" w14:textId="77777777" w:rsidTr="009A1370">
        <w:trPr>
          <w:jc w:val="center"/>
        </w:trPr>
        <w:tc>
          <w:tcPr>
            <w:tcW w:w="2547" w:type="dxa"/>
          </w:tcPr>
          <w:p w14:paraId="4D70D471" w14:textId="77777777" w:rsidR="00B14937" w:rsidRDefault="00B14937" w:rsidP="009A1370"/>
        </w:tc>
        <w:tc>
          <w:tcPr>
            <w:tcW w:w="2410" w:type="dxa"/>
          </w:tcPr>
          <w:p w14:paraId="7C92DBA6" w14:textId="77777777" w:rsidR="00B14937" w:rsidRDefault="00B14937" w:rsidP="009A1370">
            <w:r>
              <w:t>Replacement Value</w:t>
            </w:r>
          </w:p>
        </w:tc>
        <w:tc>
          <w:tcPr>
            <w:tcW w:w="2126" w:type="dxa"/>
          </w:tcPr>
          <w:p w14:paraId="29015F06" w14:textId="77777777" w:rsidR="00B14937" w:rsidRDefault="00B14937" w:rsidP="009A1370">
            <w:r>
              <w:t>Annual Depreciation Expense</w:t>
            </w:r>
          </w:p>
        </w:tc>
        <w:tc>
          <w:tcPr>
            <w:tcW w:w="1417" w:type="dxa"/>
          </w:tcPr>
          <w:p w14:paraId="34A73C6D" w14:textId="77777777" w:rsidR="00B14937" w:rsidRDefault="00B14937" w:rsidP="009A1370">
            <w:r>
              <w:t>Depreciation Rate (%)</w:t>
            </w:r>
          </w:p>
        </w:tc>
      </w:tr>
      <w:tr w:rsidR="00B14937" w14:paraId="3513964B" w14:textId="77777777" w:rsidTr="00B14937">
        <w:trPr>
          <w:jc w:val="center"/>
        </w:trPr>
        <w:tc>
          <w:tcPr>
            <w:tcW w:w="2547" w:type="dxa"/>
            <w:shd w:val="clear" w:color="auto" w:fill="D9D9D9"/>
          </w:tcPr>
          <w:p w14:paraId="5B29766B" w14:textId="77777777" w:rsidR="00B14937" w:rsidRDefault="00B14937" w:rsidP="009A1370">
            <w:r>
              <w:t>Hargrave Pump Station</w:t>
            </w:r>
          </w:p>
        </w:tc>
        <w:tc>
          <w:tcPr>
            <w:tcW w:w="2410" w:type="dxa"/>
            <w:shd w:val="clear" w:color="auto" w:fill="D9D9D9"/>
          </w:tcPr>
          <w:p w14:paraId="60B0E0DA" w14:textId="77777777" w:rsidR="00B14937" w:rsidRDefault="00B14937" w:rsidP="009A1370">
            <w:r>
              <w:t>$8,651,199 (valuation)</w:t>
            </w:r>
          </w:p>
        </w:tc>
        <w:tc>
          <w:tcPr>
            <w:tcW w:w="2126" w:type="dxa"/>
            <w:shd w:val="clear" w:color="auto" w:fill="D9D9D9"/>
          </w:tcPr>
          <w:p w14:paraId="7CAF004E" w14:textId="77777777" w:rsidR="00B14937" w:rsidRDefault="00B14937" w:rsidP="009A1370">
            <w:r>
              <w:t xml:space="preserve">$168,596 </w:t>
            </w:r>
          </w:p>
        </w:tc>
        <w:tc>
          <w:tcPr>
            <w:tcW w:w="1417" w:type="dxa"/>
            <w:shd w:val="clear" w:color="auto" w:fill="D9D9D9"/>
          </w:tcPr>
          <w:p w14:paraId="60ABACDD" w14:textId="77777777" w:rsidR="00B14937" w:rsidRDefault="00B14937" w:rsidP="009A1370">
            <w:r>
              <w:t>2%</w:t>
            </w:r>
          </w:p>
        </w:tc>
      </w:tr>
      <w:tr w:rsidR="00B14937" w14:paraId="4D8D23F7" w14:textId="77777777" w:rsidTr="009A1370">
        <w:trPr>
          <w:trHeight w:val="158"/>
          <w:jc w:val="center"/>
        </w:trPr>
        <w:tc>
          <w:tcPr>
            <w:tcW w:w="2547" w:type="dxa"/>
          </w:tcPr>
          <w:p w14:paraId="4B798653" w14:textId="77777777" w:rsidR="00B14937" w:rsidRDefault="00B14937" w:rsidP="009A1370"/>
        </w:tc>
        <w:tc>
          <w:tcPr>
            <w:tcW w:w="2410" w:type="dxa"/>
          </w:tcPr>
          <w:p w14:paraId="1022F825" w14:textId="77777777" w:rsidR="00B14937" w:rsidRDefault="00B14937" w:rsidP="009A1370"/>
        </w:tc>
        <w:tc>
          <w:tcPr>
            <w:tcW w:w="2126" w:type="dxa"/>
          </w:tcPr>
          <w:p w14:paraId="28965CB0" w14:textId="77777777" w:rsidR="00B14937" w:rsidRDefault="00B14937" w:rsidP="009A1370"/>
        </w:tc>
        <w:tc>
          <w:tcPr>
            <w:tcW w:w="1417" w:type="dxa"/>
          </w:tcPr>
          <w:p w14:paraId="2B6E9D16" w14:textId="77777777" w:rsidR="00B14937" w:rsidRDefault="00B14937" w:rsidP="009A1370"/>
        </w:tc>
      </w:tr>
      <w:tr w:rsidR="00B14937" w14:paraId="3F4ED6C3" w14:textId="77777777" w:rsidTr="009A1370">
        <w:trPr>
          <w:jc w:val="center"/>
        </w:trPr>
        <w:tc>
          <w:tcPr>
            <w:tcW w:w="2547" w:type="dxa"/>
          </w:tcPr>
          <w:p w14:paraId="3AA9A5CE" w14:textId="77777777" w:rsidR="00B14937" w:rsidRDefault="00B14937" w:rsidP="009A1370">
            <w:r>
              <w:t>Jetty Rd Pump Station (New)</w:t>
            </w:r>
          </w:p>
        </w:tc>
        <w:tc>
          <w:tcPr>
            <w:tcW w:w="2410" w:type="dxa"/>
          </w:tcPr>
          <w:p w14:paraId="194A98F8" w14:textId="77777777" w:rsidR="00B14937" w:rsidRDefault="00B14937" w:rsidP="009A1370">
            <w:r>
              <w:t>$14,232,000 (budget)</w:t>
            </w:r>
          </w:p>
        </w:tc>
        <w:tc>
          <w:tcPr>
            <w:tcW w:w="2126" w:type="dxa"/>
          </w:tcPr>
          <w:p w14:paraId="5DDB205C" w14:textId="77777777" w:rsidR="00B14937" w:rsidRDefault="00B14937" w:rsidP="009A1370">
            <w:r>
              <w:t>$284,640</w:t>
            </w:r>
          </w:p>
        </w:tc>
        <w:tc>
          <w:tcPr>
            <w:tcW w:w="1417" w:type="dxa"/>
          </w:tcPr>
          <w:p w14:paraId="3A754117" w14:textId="77777777" w:rsidR="00B14937" w:rsidRDefault="00B14937" w:rsidP="009A1370">
            <w:r>
              <w:t>2%</w:t>
            </w:r>
          </w:p>
        </w:tc>
      </w:tr>
      <w:tr w:rsidR="00B14937" w14:paraId="0C624550" w14:textId="77777777" w:rsidTr="009A1370">
        <w:trPr>
          <w:jc w:val="center"/>
        </w:trPr>
        <w:tc>
          <w:tcPr>
            <w:tcW w:w="2547" w:type="dxa"/>
          </w:tcPr>
          <w:p w14:paraId="4E91D4A6" w14:textId="77777777" w:rsidR="00B14937" w:rsidRDefault="00B14937" w:rsidP="009A1370">
            <w:r>
              <w:t>Wellington St Pump Station (Upgrade component)</w:t>
            </w:r>
          </w:p>
        </w:tc>
        <w:tc>
          <w:tcPr>
            <w:tcW w:w="2410" w:type="dxa"/>
          </w:tcPr>
          <w:p w14:paraId="4B97CE07" w14:textId="77777777" w:rsidR="00B14937" w:rsidRDefault="00B14937" w:rsidP="009A1370">
            <w:r>
              <w:t>$10,920,000 (budget)</w:t>
            </w:r>
          </w:p>
        </w:tc>
        <w:tc>
          <w:tcPr>
            <w:tcW w:w="2126" w:type="dxa"/>
          </w:tcPr>
          <w:p w14:paraId="19C7C7B3" w14:textId="77777777" w:rsidR="00B14937" w:rsidRDefault="00B14937" w:rsidP="009A1370">
            <w:r>
              <w:t>$218,400</w:t>
            </w:r>
          </w:p>
        </w:tc>
        <w:tc>
          <w:tcPr>
            <w:tcW w:w="1417" w:type="dxa"/>
          </w:tcPr>
          <w:p w14:paraId="2044D9BF" w14:textId="77777777" w:rsidR="00B14937" w:rsidRDefault="00B14937" w:rsidP="009A1370">
            <w:r>
              <w:t>2%</w:t>
            </w:r>
          </w:p>
        </w:tc>
      </w:tr>
      <w:tr w:rsidR="002C7887" w14:paraId="43B3DED5" w14:textId="77777777" w:rsidTr="009A1370">
        <w:trPr>
          <w:jc w:val="center"/>
        </w:trPr>
        <w:tc>
          <w:tcPr>
            <w:tcW w:w="2547" w:type="dxa"/>
          </w:tcPr>
          <w:p w14:paraId="3109C822" w14:textId="77777777" w:rsidR="002C7887" w:rsidRDefault="002C7887" w:rsidP="009A1370">
            <w:r>
              <w:t>TOTAL</w:t>
            </w:r>
          </w:p>
        </w:tc>
        <w:tc>
          <w:tcPr>
            <w:tcW w:w="2410" w:type="dxa"/>
          </w:tcPr>
          <w:p w14:paraId="5F4F916C" w14:textId="77777777" w:rsidR="002C7887" w:rsidRDefault="002C7887" w:rsidP="009A1370"/>
        </w:tc>
        <w:tc>
          <w:tcPr>
            <w:tcW w:w="2126" w:type="dxa"/>
          </w:tcPr>
          <w:p w14:paraId="0A8ACA9B" w14:textId="77777777" w:rsidR="002C7887" w:rsidRPr="002C7887" w:rsidRDefault="002C7887" w:rsidP="009A1370">
            <w:pPr>
              <w:rPr>
                <w:b/>
              </w:rPr>
            </w:pPr>
            <w:r w:rsidRPr="002C7887">
              <w:rPr>
                <w:b/>
              </w:rPr>
              <w:t>$503,040</w:t>
            </w:r>
          </w:p>
        </w:tc>
        <w:tc>
          <w:tcPr>
            <w:tcW w:w="1417" w:type="dxa"/>
          </w:tcPr>
          <w:p w14:paraId="098B6524" w14:textId="77777777" w:rsidR="002C7887" w:rsidRDefault="002C7887" w:rsidP="009A1370"/>
        </w:tc>
      </w:tr>
    </w:tbl>
    <w:p w14:paraId="66787987" w14:textId="77777777" w:rsidR="007E492A" w:rsidRPr="00242B71" w:rsidRDefault="00B14937" w:rsidP="00044886">
      <w:pPr>
        <w:tabs>
          <w:tab w:val="clear" w:pos="567"/>
        </w:tabs>
        <w:ind w:left="567"/>
        <w:rPr>
          <w:i/>
        </w:rPr>
      </w:pPr>
      <w:r w:rsidRPr="00242B71">
        <w:rPr>
          <w:i/>
        </w:rPr>
        <w:t xml:space="preserve">Note: </w:t>
      </w:r>
      <w:r>
        <w:rPr>
          <w:i/>
        </w:rPr>
        <w:t>estimates for the annual depreciation are an estimate only.</w:t>
      </w:r>
      <w:r w:rsidR="007E492A">
        <w:rPr>
          <w:i/>
        </w:rPr>
        <w:t xml:space="preserve">  F</w:t>
      </w:r>
      <w:r w:rsidR="007E492A" w:rsidRPr="00242B71">
        <w:rPr>
          <w:i/>
        </w:rPr>
        <w:t xml:space="preserve">uture Fair Value </w:t>
      </w:r>
      <w:r w:rsidR="007E492A">
        <w:rPr>
          <w:i/>
        </w:rPr>
        <w:t xml:space="preserve">as per AASB 13 &amp; 116  is </w:t>
      </w:r>
      <w:r w:rsidR="007E492A" w:rsidRPr="00242B71">
        <w:rPr>
          <w:i/>
        </w:rPr>
        <w:t>likely to be less than allocated capital budget</w:t>
      </w:r>
      <w:r w:rsidR="007E492A">
        <w:rPr>
          <w:i/>
        </w:rPr>
        <w:t xml:space="preserve"> given no account for excavation</w:t>
      </w:r>
      <w:r w:rsidR="007E492A" w:rsidRPr="00242B71">
        <w:rPr>
          <w:i/>
        </w:rPr>
        <w:t>,</w:t>
      </w:r>
      <w:r w:rsidR="007E492A">
        <w:rPr>
          <w:i/>
        </w:rPr>
        <w:t xml:space="preserve"> dewatering, </w:t>
      </w:r>
      <w:r w:rsidR="004C536F">
        <w:rPr>
          <w:i/>
        </w:rPr>
        <w:t>etc.</w:t>
      </w:r>
      <w:r w:rsidR="007E492A">
        <w:rPr>
          <w:i/>
        </w:rPr>
        <w:t>, and as such</w:t>
      </w:r>
      <w:r w:rsidR="007E492A" w:rsidRPr="00242B71">
        <w:rPr>
          <w:i/>
        </w:rPr>
        <w:t xml:space="preserve"> the annual depreciation expense is </w:t>
      </w:r>
      <w:r w:rsidR="007E492A">
        <w:rPr>
          <w:i/>
        </w:rPr>
        <w:t>assumed</w:t>
      </w:r>
      <w:r w:rsidR="007E492A" w:rsidRPr="00242B71">
        <w:rPr>
          <w:i/>
        </w:rPr>
        <w:t xml:space="preserve"> to be between Hargrave Street Pump Station and values provided for the two new pump station assets.   </w:t>
      </w:r>
    </w:p>
    <w:p w14:paraId="36DB1C51" w14:textId="77777777" w:rsidR="0065790D" w:rsidRPr="00242B71" w:rsidRDefault="0065790D" w:rsidP="00B14937">
      <w:pPr>
        <w:ind w:left="426"/>
        <w:rPr>
          <w:i/>
        </w:rPr>
      </w:pPr>
    </w:p>
    <w:p w14:paraId="0EDA14F6" w14:textId="77777777" w:rsidR="00B14937" w:rsidRDefault="00B14937" w:rsidP="00B14937">
      <w:r>
        <w:t>It must further be noted that the operating expense val</w:t>
      </w:r>
      <w:r w:rsidR="004C536F">
        <w:t xml:space="preserve">ues above are indicative only. </w:t>
      </w:r>
      <w:r>
        <w:t xml:space="preserve">The increase to the depreciation record for the stormwater network cannot be calculated without a final design </w:t>
      </w:r>
      <w:r w:rsidR="007E492A">
        <w:t>and would be</w:t>
      </w:r>
      <w:r>
        <w:t xml:space="preserve"> considered minor given that this type of infrastructure have extensive lives of approx. 100 years</w:t>
      </w:r>
      <w:r w:rsidR="002840D6">
        <w:t xml:space="preserve"> and will contribute to a network of 518</w:t>
      </w:r>
      <w:r w:rsidR="004C536F">
        <w:t xml:space="preserve"> </w:t>
      </w:r>
      <w:r w:rsidR="002840D6">
        <w:t>km’s with a curr</w:t>
      </w:r>
      <w:r w:rsidR="004C536F">
        <w:t>ent replacement value of $442.6 million</w:t>
      </w:r>
      <w:r w:rsidR="00A13C47">
        <w:t xml:space="preserve"> and an annual depreciation expense of $4.7</w:t>
      </w:r>
      <w:r w:rsidR="004C536F">
        <w:t xml:space="preserve"> million</w:t>
      </w:r>
      <w:r w:rsidR="00CF3478">
        <w:t xml:space="preserve"> (as at 30 June 2019)</w:t>
      </w:r>
      <w:r w:rsidR="002840D6">
        <w:t>.</w:t>
      </w:r>
      <w:r w:rsidR="00260489">
        <w:t xml:space="preserve">  </w:t>
      </w:r>
    </w:p>
    <w:p w14:paraId="5F62EA6C" w14:textId="77777777" w:rsidR="00B50613" w:rsidRDefault="00B50613" w:rsidP="00B14937"/>
    <w:p w14:paraId="70C80EE4" w14:textId="77777777" w:rsidR="007E492A" w:rsidRDefault="00B50613" w:rsidP="00B14937">
      <w:r>
        <w:t>Having regard to t</w:t>
      </w:r>
      <w:r w:rsidR="002C7887">
        <w:t>he deprecation relating to the upgrade/n</w:t>
      </w:r>
      <w:r>
        <w:t xml:space="preserve">ew expenditure </w:t>
      </w:r>
      <w:r w:rsidR="002C7887">
        <w:t>itemised in Table 2, the total s</w:t>
      </w:r>
      <w:r>
        <w:t xml:space="preserve">tormwater spend actually reduces in the </w:t>
      </w:r>
      <w:r w:rsidR="006660E4">
        <w:t>‘</w:t>
      </w:r>
      <w:r>
        <w:t>revised</w:t>
      </w:r>
      <w:r w:rsidR="006660E4">
        <w:t>’</w:t>
      </w:r>
      <w:r>
        <w:t xml:space="preserve"> program across the 9 years by $4,494. </w:t>
      </w:r>
      <w:r w:rsidR="007E492A">
        <w:t>Th</w:t>
      </w:r>
      <w:r w:rsidR="006660E4">
        <w:t>is results in a</w:t>
      </w:r>
      <w:r w:rsidR="007E492A">
        <w:t xml:space="preserve"> minor change to the current stormwater network annual depreciation</w:t>
      </w:r>
      <w:r w:rsidR="006660E4">
        <w:t xml:space="preserve"> when consideri</w:t>
      </w:r>
      <w:r w:rsidR="002C7887">
        <w:t>ng the revised expenditure for s</w:t>
      </w:r>
      <w:r w:rsidR="006660E4">
        <w:t>tormwater against what was adopted</w:t>
      </w:r>
      <w:r w:rsidR="004C536F">
        <w:t xml:space="preserve"> in the AMP</w:t>
      </w:r>
      <w:r w:rsidR="002C7887">
        <w:t>s in November 2020.</w:t>
      </w:r>
    </w:p>
    <w:p w14:paraId="45F042FB" w14:textId="77777777" w:rsidR="007E492A" w:rsidRDefault="007E492A" w:rsidP="00B14937"/>
    <w:p w14:paraId="2D465E4B" w14:textId="77777777" w:rsidR="007E492A" w:rsidRDefault="00B50613" w:rsidP="00B14937">
      <w:r>
        <w:t>When consideri</w:t>
      </w:r>
      <w:r w:rsidR="002C7887">
        <w:t>ng the increase to the revised pump s</w:t>
      </w:r>
      <w:r>
        <w:t xml:space="preserve">tation </w:t>
      </w:r>
      <w:r w:rsidR="002C7887">
        <w:t>upgrade/n</w:t>
      </w:r>
      <w:r w:rsidR="007E492A">
        <w:t xml:space="preserve">ew </w:t>
      </w:r>
      <w:r w:rsidR="00260489">
        <w:t>program</w:t>
      </w:r>
      <w:r>
        <w:t xml:space="preserve">, the total </w:t>
      </w:r>
      <w:r w:rsidR="00260489">
        <w:t>expenditure</w:t>
      </w:r>
      <w:r>
        <w:t xml:space="preserve"> resulting from the works associated with</w:t>
      </w:r>
      <w:r w:rsidR="004C536F">
        <w:t xml:space="preserve"> the three pump stations is $26 million</w:t>
      </w:r>
      <w:r>
        <w:t>.  Th</w:t>
      </w:r>
      <w:r w:rsidR="002C7887">
        <w:t>e annual depreciation from the pump s</w:t>
      </w:r>
      <w:r>
        <w:t xml:space="preserve">tations [with an averaged useful life </w:t>
      </w:r>
      <w:r>
        <w:lastRenderedPageBreak/>
        <w:t>of 50 years]</w:t>
      </w:r>
      <w:r w:rsidR="00260489">
        <w:t xml:space="preserve"> will potentially</w:t>
      </w:r>
      <w:r>
        <w:t xml:space="preserve"> increase by approximately $533,000 per year</w:t>
      </w:r>
      <w:r w:rsidR="00CF3478">
        <w:t>, which is in line with the suggested deprecation in Table 3 when calculated at 2%</w:t>
      </w:r>
      <w:r>
        <w:t>.</w:t>
      </w:r>
      <w:r w:rsidR="007E492A">
        <w:t xml:space="preserve">  This value is based on the total Current Replacement cost being calculated by budgeted amount, and not using the </w:t>
      </w:r>
      <w:r w:rsidR="002C7887">
        <w:t>fair v</w:t>
      </w:r>
      <w:r w:rsidR="007E492A">
        <w:t xml:space="preserve">alue method.  </w:t>
      </w:r>
    </w:p>
    <w:p w14:paraId="7F9C252E" w14:textId="77777777" w:rsidR="007E492A" w:rsidRDefault="007E492A" w:rsidP="00B14937"/>
    <w:p w14:paraId="244B4FEC" w14:textId="77777777" w:rsidR="00260489" w:rsidRDefault="00CF3478" w:rsidP="00B14937">
      <w:r>
        <w:t>As at 30 June 2019, t</w:t>
      </w:r>
      <w:r w:rsidR="007E492A">
        <w:t xml:space="preserve">he current replacement cost of Council’s </w:t>
      </w:r>
      <w:r>
        <w:t xml:space="preserve">existing </w:t>
      </w:r>
      <w:r w:rsidR="002C7887">
        <w:t>11 p</w:t>
      </w:r>
      <w:r w:rsidR="007E492A">
        <w:t xml:space="preserve">ump </w:t>
      </w:r>
      <w:r w:rsidR="002C7887">
        <w:t>s</w:t>
      </w:r>
      <w:r w:rsidR="007E492A">
        <w:t xml:space="preserve">tations </w:t>
      </w:r>
      <w:r w:rsidR="00E76F1C">
        <w:t>was</w:t>
      </w:r>
      <w:r w:rsidR="007E492A">
        <w:t xml:space="preserve"> valued at $26.2M, with annual depreciation </w:t>
      </w:r>
      <w:r w:rsidR="00E76F1C">
        <w:t xml:space="preserve">expense </w:t>
      </w:r>
      <w:r w:rsidR="007E492A">
        <w:t xml:space="preserve">recorded at $610,500. </w:t>
      </w:r>
    </w:p>
    <w:p w14:paraId="7845CE19" w14:textId="77777777" w:rsidR="00B26C82" w:rsidRDefault="00B26C82" w:rsidP="00B14937">
      <w:pPr>
        <w:rPr>
          <w:i/>
          <w:u w:val="single"/>
        </w:rPr>
      </w:pPr>
    </w:p>
    <w:p w14:paraId="29008C38" w14:textId="77777777" w:rsidR="00B14937" w:rsidRPr="009113B0" w:rsidRDefault="00B14937" w:rsidP="00B14937">
      <w:pPr>
        <w:rPr>
          <w:i/>
          <w:u w:val="single"/>
        </w:rPr>
      </w:pPr>
      <w:r w:rsidRPr="009113B0">
        <w:rPr>
          <w:i/>
          <w:u w:val="single"/>
        </w:rPr>
        <w:t>Maintenance Expense</w:t>
      </w:r>
    </w:p>
    <w:p w14:paraId="151012FE" w14:textId="77777777" w:rsidR="00B14937" w:rsidRDefault="00B14937" w:rsidP="00B14937">
      <w:r>
        <w:t xml:space="preserve">The addition of </w:t>
      </w:r>
      <w:r w:rsidR="006660E4">
        <w:t>one</w:t>
      </w:r>
      <w:r>
        <w:t xml:space="preserve"> new pump station along with a significant upgrade of a second pump station, on Council’s existing inventory of 11 pump stations, i</w:t>
      </w:r>
      <w:r w:rsidR="002C7887">
        <w:t>s likely to increase Council’s m</w:t>
      </w:r>
      <w:r>
        <w:t xml:space="preserve">aintenance expenditure </w:t>
      </w:r>
      <w:r w:rsidR="002C7887">
        <w:t>on pump s</w:t>
      </w:r>
      <w:r w:rsidR="00A92EC1">
        <w:t xml:space="preserve">tations </w:t>
      </w:r>
      <w:r>
        <w:t>by approximately 15% as shown below.</w:t>
      </w:r>
    </w:p>
    <w:p w14:paraId="24B55B2A" w14:textId="77777777" w:rsidR="00B14937" w:rsidRDefault="00B14937" w:rsidP="00B14937"/>
    <w:p w14:paraId="5C771945" w14:textId="77777777" w:rsidR="00B14937" w:rsidRDefault="00B14937" w:rsidP="00044886">
      <w:pPr>
        <w:ind w:left="6804" w:hanging="4677"/>
      </w:pPr>
      <w:r>
        <w:t xml:space="preserve">2020/21 Adopted Maintenance Budget </w:t>
      </w:r>
      <w:r>
        <w:tab/>
        <w:t>$476,100</w:t>
      </w:r>
    </w:p>
    <w:p w14:paraId="6011630D" w14:textId="77777777" w:rsidR="00B14937" w:rsidRDefault="00044886" w:rsidP="00044886">
      <w:pPr>
        <w:ind w:left="6804" w:hanging="4677"/>
      </w:pPr>
      <w:r>
        <w:t>15% increase</w:t>
      </w:r>
      <w:r w:rsidR="00B14937">
        <w:tab/>
      </w:r>
      <w:r w:rsidR="00B14937">
        <w:tab/>
        <w:t>$71,415</w:t>
      </w:r>
    </w:p>
    <w:p w14:paraId="1611D4A6" w14:textId="77777777" w:rsidR="00B14937" w:rsidRDefault="00B14937" w:rsidP="00044886">
      <w:pPr>
        <w:ind w:left="6804" w:hanging="4677"/>
      </w:pPr>
      <w:r>
        <w:t>Total</w:t>
      </w:r>
      <w:r>
        <w:tab/>
      </w:r>
      <w:r>
        <w:tab/>
      </w:r>
      <w:r w:rsidRPr="00044886">
        <w:t>$547,515</w:t>
      </w:r>
    </w:p>
    <w:p w14:paraId="45179F80" w14:textId="77777777" w:rsidR="006660E4" w:rsidRDefault="006660E4" w:rsidP="001725CA"/>
    <w:p w14:paraId="364EB802" w14:textId="77777777" w:rsidR="008E273D" w:rsidRPr="008E273D" w:rsidRDefault="008E273D" w:rsidP="001725CA">
      <w:pPr>
        <w:rPr>
          <w:b/>
        </w:rPr>
      </w:pPr>
      <w:r w:rsidRPr="008E273D">
        <w:rPr>
          <w:b/>
        </w:rPr>
        <w:t>Long Term Financial Plan</w:t>
      </w:r>
    </w:p>
    <w:p w14:paraId="04F5FBA6" w14:textId="77777777" w:rsidR="008E273D" w:rsidRDefault="008E273D" w:rsidP="001725CA"/>
    <w:p w14:paraId="6BC3B764" w14:textId="77777777" w:rsidR="00997A4D" w:rsidRPr="00997A4D" w:rsidRDefault="004C536F" w:rsidP="001725CA">
      <w:pPr>
        <w:rPr>
          <w:b/>
        </w:rPr>
      </w:pPr>
      <w:r>
        <w:rPr>
          <w:b/>
        </w:rPr>
        <w:t>Figure 6</w:t>
      </w:r>
      <w:r w:rsidR="00997A4D" w:rsidRPr="00997A4D">
        <w:rPr>
          <w:b/>
        </w:rPr>
        <w:t xml:space="preserve"> – Projection of total Capital Expenditure </w:t>
      </w:r>
    </w:p>
    <w:p w14:paraId="4E5F57FC" w14:textId="51262A84" w:rsidR="008E273D" w:rsidRDefault="006D3A47" w:rsidP="001725CA">
      <w:r>
        <w:rPr>
          <w:noProof/>
          <w:lang w:eastAsia="en-AU"/>
        </w:rPr>
        <w:drawing>
          <wp:inline distT="0" distB="0" distL="0" distR="0" wp14:anchorId="673518DF" wp14:editId="5DC10693">
            <wp:extent cx="6124575"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1771650"/>
                    </a:xfrm>
                    <a:prstGeom prst="rect">
                      <a:avLst/>
                    </a:prstGeom>
                    <a:noFill/>
                    <a:ln>
                      <a:noFill/>
                    </a:ln>
                  </pic:spPr>
                </pic:pic>
              </a:graphicData>
            </a:graphic>
          </wp:inline>
        </w:drawing>
      </w:r>
    </w:p>
    <w:p w14:paraId="3ABF44AD" w14:textId="77777777" w:rsidR="008E273D" w:rsidRDefault="008E273D" w:rsidP="001725CA"/>
    <w:p w14:paraId="56BA6A6D" w14:textId="77777777" w:rsidR="008E273D" w:rsidRDefault="00BD0227" w:rsidP="001725CA">
      <w:r>
        <w:t xml:space="preserve">Should Council support the construction of the pump stations, </w:t>
      </w:r>
      <w:r w:rsidR="00997A4D">
        <w:t xml:space="preserve">the purple line in </w:t>
      </w:r>
      <w:r>
        <w:t xml:space="preserve">figure </w:t>
      </w:r>
      <w:r w:rsidR="00997A4D">
        <w:t xml:space="preserve">4 depicts the increase in capital expenditure for the projected term relative to the current LTFP (green line). </w:t>
      </w:r>
    </w:p>
    <w:p w14:paraId="4891BFAC" w14:textId="77777777" w:rsidR="00997A4D" w:rsidRDefault="00997A4D" w:rsidP="001725CA"/>
    <w:p w14:paraId="1A730ECA" w14:textId="77777777" w:rsidR="00997A4D" w:rsidRDefault="00997A4D" w:rsidP="001725CA">
      <w:r>
        <w:t xml:space="preserve">It is important to note that this report relates only to the critical infrastructure required to reduce the </w:t>
      </w:r>
      <w:r w:rsidR="00740DE8">
        <w:t xml:space="preserve">impacts of </w:t>
      </w:r>
      <w:r>
        <w:t xml:space="preserve">localised flooding as modelled within the recent SMP studies.  </w:t>
      </w:r>
      <w:r w:rsidR="00740DE8">
        <w:t xml:space="preserve">The figure </w:t>
      </w:r>
      <w:r w:rsidR="004C536F">
        <w:t>6</w:t>
      </w:r>
      <w:r>
        <w:t xml:space="preserve"> graph must be considered in isolation to other Council reports </w:t>
      </w:r>
      <w:r w:rsidR="00740DE8">
        <w:t>recommending further</w:t>
      </w:r>
      <w:r>
        <w:t xml:space="preserve"> </w:t>
      </w:r>
      <w:r w:rsidR="00740DE8">
        <w:t>variation to other asset class</w:t>
      </w:r>
      <w:r>
        <w:t xml:space="preserve"> capital works programs.    </w:t>
      </w:r>
    </w:p>
    <w:p w14:paraId="4B0B2509" w14:textId="77777777" w:rsidR="008E273D" w:rsidRPr="00B90A92" w:rsidRDefault="008E273D" w:rsidP="001725CA"/>
    <w:p w14:paraId="0598B951" w14:textId="77777777" w:rsidR="001725CA" w:rsidRPr="00B90A92" w:rsidRDefault="001725CA" w:rsidP="001725CA">
      <w:pPr>
        <w:rPr>
          <w:b/>
        </w:rPr>
      </w:pPr>
      <w:r w:rsidRPr="00B90A92">
        <w:rPr>
          <w:b/>
        </w:rPr>
        <w:t>Environmental and Social Impacts</w:t>
      </w:r>
    </w:p>
    <w:p w14:paraId="4F0A133E" w14:textId="77777777" w:rsidR="009E3B65" w:rsidRPr="00B90A92" w:rsidRDefault="009E3B65" w:rsidP="001725CA">
      <w:pPr>
        <w:rPr>
          <w:b/>
        </w:rPr>
      </w:pPr>
    </w:p>
    <w:p w14:paraId="509121EA" w14:textId="77777777" w:rsidR="001725CA" w:rsidRPr="00B90A92" w:rsidRDefault="00B14937" w:rsidP="0065790D">
      <w:pPr>
        <w:rPr>
          <w:b/>
        </w:rPr>
      </w:pPr>
      <w:r w:rsidRPr="00750D6B">
        <w:t>A key focus of Council’s Asset Management Strategy is realising the ‘public good’ (which includes the social and environmental value) that is delivered via our assets and the services they support.</w:t>
      </w:r>
      <w:r>
        <w:t xml:space="preserve">  As stated earlier the proposed projects are considered to reduce ‘intangible damages’ which relate to the physical and mental health of people impacted by flooding. Residents particularly in the Jetty </w:t>
      </w:r>
      <w:r w:rsidR="008D20E1">
        <w:t>Road</w:t>
      </w:r>
      <w:r>
        <w:t xml:space="preserve">/Lulu </w:t>
      </w:r>
      <w:r w:rsidR="008D20E1">
        <w:t>Street</w:t>
      </w:r>
      <w:r>
        <w:t xml:space="preserve"> catchment area have been impacted by flooding on numerous occasions over the last </w:t>
      </w:r>
      <w:r w:rsidR="004C536F">
        <w:t>six</w:t>
      </w:r>
      <w:r>
        <w:t xml:space="preserve"> years and as such the intangible damages in this area are rated as being extremely high.</w:t>
      </w:r>
    </w:p>
    <w:p w14:paraId="6ACEF987" w14:textId="77777777" w:rsidR="00C61AD3" w:rsidRPr="00B90A92" w:rsidRDefault="00C61AD3" w:rsidP="00C4311D"/>
    <w:sectPr w:rsidR="00C61AD3" w:rsidRPr="00B90A92" w:rsidSect="00A8328D">
      <w:type w:val="continuous"/>
      <w:pgSz w:w="11906" w:h="16838" w:code="9"/>
      <w:pgMar w:top="1134" w:right="1134" w:bottom="851"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E222E" w14:textId="77777777" w:rsidR="00C63682" w:rsidRDefault="00C63682">
      <w:r>
        <w:separator/>
      </w:r>
    </w:p>
  </w:endnote>
  <w:endnote w:type="continuationSeparator" w:id="0">
    <w:p w14:paraId="4FE4793C" w14:textId="77777777" w:rsidR="00C63682" w:rsidRDefault="00C6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8047D" w14:textId="77777777" w:rsidR="00C63682" w:rsidRDefault="00C63682">
      <w:r>
        <w:separator/>
      </w:r>
    </w:p>
  </w:footnote>
  <w:footnote w:type="continuationSeparator" w:id="0">
    <w:p w14:paraId="2D7B36E3" w14:textId="77777777" w:rsidR="00C63682" w:rsidRDefault="00C63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E4616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02368"/>
    <w:lvl w:ilvl="0">
      <w:start w:val="1"/>
      <w:numFmt w:val="decimal"/>
      <w:lvlText w:val="%1."/>
      <w:lvlJc w:val="left"/>
      <w:pPr>
        <w:tabs>
          <w:tab w:val="num" w:pos="1209"/>
        </w:tabs>
        <w:ind w:left="1209" w:hanging="360"/>
      </w:pPr>
    </w:lvl>
  </w:abstractNum>
  <w:abstractNum w:abstractNumId="2" w15:restartNumberingAfterBreak="0">
    <w:nsid w:val="FFFFFF83"/>
    <w:multiLevelType w:val="singleLevel"/>
    <w:tmpl w:val="2A460EF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EDE8A7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D8184B"/>
    <w:multiLevelType w:val="hybridMultilevel"/>
    <w:tmpl w:val="5A364A68"/>
    <w:lvl w:ilvl="0" w:tplc="9AC4E7F4">
      <w:start w:val="1"/>
      <w:numFmt w:val="decimal"/>
      <w:lvlText w:val="%1."/>
      <w:lvlJc w:val="left"/>
      <w:pPr>
        <w:ind w:left="570" w:hanging="57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B67003"/>
    <w:multiLevelType w:val="hybridMultilevel"/>
    <w:tmpl w:val="1E3E7088"/>
    <w:lvl w:ilvl="0" w:tplc="82C089E2">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6808A0"/>
    <w:multiLevelType w:val="singleLevel"/>
    <w:tmpl w:val="B9A461FC"/>
    <w:lvl w:ilvl="0">
      <w:start w:val="1"/>
      <w:numFmt w:val="decimal"/>
      <w:lvlText w:val="%1."/>
      <w:lvlJc w:val="left"/>
      <w:pPr>
        <w:tabs>
          <w:tab w:val="num" w:pos="567"/>
        </w:tabs>
        <w:ind w:left="567" w:hanging="567"/>
      </w:pPr>
    </w:lvl>
  </w:abstractNum>
  <w:abstractNum w:abstractNumId="7" w15:restartNumberingAfterBreak="0">
    <w:nsid w:val="5A14050B"/>
    <w:multiLevelType w:val="hybridMultilevel"/>
    <w:tmpl w:val="61DEEB4E"/>
    <w:lvl w:ilvl="0" w:tplc="9AC4E7F4">
      <w:start w:val="1"/>
      <w:numFmt w:val="decimal"/>
      <w:lvlText w:val="%1."/>
      <w:lvlJc w:val="left"/>
      <w:pPr>
        <w:ind w:left="570" w:hanging="57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D03019F"/>
    <w:multiLevelType w:val="hybridMultilevel"/>
    <w:tmpl w:val="DC207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E85269"/>
    <w:multiLevelType w:val="singleLevel"/>
    <w:tmpl w:val="CBD2C056"/>
    <w:lvl w:ilvl="0">
      <w:start w:val="1"/>
      <w:numFmt w:val="decimal"/>
      <w:lvlText w:val="%1."/>
      <w:lvlJc w:val="left"/>
      <w:pPr>
        <w:tabs>
          <w:tab w:val="num" w:pos="360"/>
        </w:tabs>
        <w:ind w:left="360" w:hanging="360"/>
      </w:pPr>
    </w:lvl>
  </w:abstractNum>
  <w:abstractNum w:abstractNumId="10" w15:restartNumberingAfterBreak="0">
    <w:nsid w:val="6AED5E18"/>
    <w:multiLevelType w:val="hybridMultilevel"/>
    <w:tmpl w:val="06A09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B3796C"/>
    <w:multiLevelType w:val="hybridMultilevel"/>
    <w:tmpl w:val="111CC0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1286B84"/>
    <w:multiLevelType w:val="hybridMultilevel"/>
    <w:tmpl w:val="FB2EDCF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7C6468B7"/>
    <w:multiLevelType w:val="multilevel"/>
    <w:tmpl w:val="2624B928"/>
    <w:lvl w:ilvl="0">
      <w:start w:val="1"/>
      <w:numFmt w:val="none"/>
      <w:lvlText w:val="%1"/>
      <w:lvlJc w:val="left"/>
      <w:pPr>
        <w:tabs>
          <w:tab w:val="num" w:pos="0"/>
        </w:tabs>
        <w:ind w:left="0" w:hanging="360"/>
      </w:pPr>
    </w:lvl>
    <w:lvl w:ilvl="1">
      <w:start w:val="1"/>
      <w:numFmt w:val="decimal"/>
      <w:lvlRestart w:val="0"/>
      <w:lvlText w:val="%2."/>
      <w:lvlJc w:val="left"/>
      <w:pPr>
        <w:tabs>
          <w:tab w:val="num" w:pos="576"/>
        </w:tabs>
        <w:ind w:left="576" w:hanging="576"/>
      </w:pPr>
    </w:lvl>
    <w:lvl w:ilvl="2">
      <w:start w:val="1"/>
      <w:numFmt w:val="decimal"/>
      <w:lvlText w:val="PE%3"/>
      <w:lvlJc w:val="left"/>
      <w:pPr>
        <w:tabs>
          <w:tab w:val="num" w:pos="576"/>
        </w:tabs>
        <w:ind w:left="576" w:hanging="576"/>
      </w:pPr>
    </w:lvl>
    <w:lvl w:ilvl="3">
      <w:start w:val="1"/>
      <w:numFmt w:val="none"/>
      <w:lvlText w:val=""/>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13"/>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6"/>
  </w:num>
  <w:num w:numId="13">
    <w:abstractNumId w:val="3"/>
  </w:num>
  <w:num w:numId="14">
    <w:abstractNumId w:val="2"/>
  </w:num>
  <w:num w:numId="15">
    <w:abstractNumId w:val="1"/>
  </w:num>
  <w:num w:numId="16">
    <w:abstractNumId w:val="0"/>
  </w:num>
  <w:num w:numId="17">
    <w:abstractNumId w:val="7"/>
  </w:num>
  <w:num w:numId="18">
    <w:abstractNumId w:val="12"/>
  </w:num>
  <w:num w:numId="19">
    <w:abstractNumId w:val="10"/>
  </w:num>
  <w:num w:numId="20">
    <w:abstractNumId w:val="5"/>
  </w:num>
  <w:num w:numId="21">
    <w:abstractNumId w:val="8"/>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217"/>
    <w:docVar w:name="dwclass" w:val="RTplate"/>
    <w:docVar w:name="DWTemplateDocSetID" w:val="5975601"/>
    <w:docVar w:name="DWTemplateDocSetVersion" w:val="54"/>
    <w:docVar w:name="originalfilename" w:val="MM Lite Report Template.dot"/>
  </w:docVars>
  <w:rsids>
    <w:rsidRoot w:val="00C63682"/>
    <w:rsid w:val="00004007"/>
    <w:rsid w:val="000148EA"/>
    <w:rsid w:val="00042572"/>
    <w:rsid w:val="00043CE9"/>
    <w:rsid w:val="00044886"/>
    <w:rsid w:val="00061073"/>
    <w:rsid w:val="00077A6E"/>
    <w:rsid w:val="000A0CD0"/>
    <w:rsid w:val="000B5A4B"/>
    <w:rsid w:val="000C60C5"/>
    <w:rsid w:val="000C7DF5"/>
    <w:rsid w:val="0012700E"/>
    <w:rsid w:val="00130989"/>
    <w:rsid w:val="00130F4E"/>
    <w:rsid w:val="00131DD6"/>
    <w:rsid w:val="00147D86"/>
    <w:rsid w:val="001725CA"/>
    <w:rsid w:val="00172979"/>
    <w:rsid w:val="001747EB"/>
    <w:rsid w:val="001A2FEB"/>
    <w:rsid w:val="001A386E"/>
    <w:rsid w:val="001B1422"/>
    <w:rsid w:val="001B4058"/>
    <w:rsid w:val="001C088C"/>
    <w:rsid w:val="001C09F2"/>
    <w:rsid w:val="001C209E"/>
    <w:rsid w:val="001D47AD"/>
    <w:rsid w:val="001D6C91"/>
    <w:rsid w:val="001D771A"/>
    <w:rsid w:val="001E4896"/>
    <w:rsid w:val="00204FE5"/>
    <w:rsid w:val="0022603E"/>
    <w:rsid w:val="0023737F"/>
    <w:rsid w:val="002449A1"/>
    <w:rsid w:val="00247505"/>
    <w:rsid w:val="002571BF"/>
    <w:rsid w:val="00260489"/>
    <w:rsid w:val="0027315E"/>
    <w:rsid w:val="00283E3A"/>
    <w:rsid w:val="002840D6"/>
    <w:rsid w:val="002909CF"/>
    <w:rsid w:val="002C0ACB"/>
    <w:rsid w:val="002C1B13"/>
    <w:rsid w:val="002C1CA1"/>
    <w:rsid w:val="002C4F09"/>
    <w:rsid w:val="002C7887"/>
    <w:rsid w:val="002D5FA0"/>
    <w:rsid w:val="002D777D"/>
    <w:rsid w:val="0030171D"/>
    <w:rsid w:val="00316F89"/>
    <w:rsid w:val="00323E61"/>
    <w:rsid w:val="0032573E"/>
    <w:rsid w:val="003416C5"/>
    <w:rsid w:val="00341EBB"/>
    <w:rsid w:val="00393E84"/>
    <w:rsid w:val="00407508"/>
    <w:rsid w:val="00424AA4"/>
    <w:rsid w:val="00445A52"/>
    <w:rsid w:val="00445B87"/>
    <w:rsid w:val="00456963"/>
    <w:rsid w:val="00461AD7"/>
    <w:rsid w:val="00470CDE"/>
    <w:rsid w:val="00471B36"/>
    <w:rsid w:val="00492AF1"/>
    <w:rsid w:val="00497D5E"/>
    <w:rsid w:val="004C2B03"/>
    <w:rsid w:val="004C3892"/>
    <w:rsid w:val="004C536F"/>
    <w:rsid w:val="004D0B56"/>
    <w:rsid w:val="004D6474"/>
    <w:rsid w:val="004D6E81"/>
    <w:rsid w:val="004E7113"/>
    <w:rsid w:val="00507199"/>
    <w:rsid w:val="00515D47"/>
    <w:rsid w:val="00523442"/>
    <w:rsid w:val="00537C08"/>
    <w:rsid w:val="00576507"/>
    <w:rsid w:val="005767ED"/>
    <w:rsid w:val="0059093B"/>
    <w:rsid w:val="00594B1D"/>
    <w:rsid w:val="005B147C"/>
    <w:rsid w:val="005C6A30"/>
    <w:rsid w:val="005D15AA"/>
    <w:rsid w:val="005F1327"/>
    <w:rsid w:val="005F7D50"/>
    <w:rsid w:val="00613263"/>
    <w:rsid w:val="0065790D"/>
    <w:rsid w:val="006660E4"/>
    <w:rsid w:val="00680867"/>
    <w:rsid w:val="00681874"/>
    <w:rsid w:val="00683D0E"/>
    <w:rsid w:val="006B33BA"/>
    <w:rsid w:val="006C10D4"/>
    <w:rsid w:val="006C5FEE"/>
    <w:rsid w:val="006D10A3"/>
    <w:rsid w:val="006D3A47"/>
    <w:rsid w:val="006D57AE"/>
    <w:rsid w:val="006E40F1"/>
    <w:rsid w:val="00733C02"/>
    <w:rsid w:val="00740DE8"/>
    <w:rsid w:val="00744A93"/>
    <w:rsid w:val="00745C6F"/>
    <w:rsid w:val="007527A8"/>
    <w:rsid w:val="00763230"/>
    <w:rsid w:val="00765AF3"/>
    <w:rsid w:val="00765EBF"/>
    <w:rsid w:val="007772D1"/>
    <w:rsid w:val="00783795"/>
    <w:rsid w:val="007966EC"/>
    <w:rsid w:val="007A0AF3"/>
    <w:rsid w:val="007A2846"/>
    <w:rsid w:val="007C72E4"/>
    <w:rsid w:val="007D7F0C"/>
    <w:rsid w:val="007E492A"/>
    <w:rsid w:val="007F5C0D"/>
    <w:rsid w:val="0083307B"/>
    <w:rsid w:val="008415D4"/>
    <w:rsid w:val="0085749B"/>
    <w:rsid w:val="00872745"/>
    <w:rsid w:val="008867E6"/>
    <w:rsid w:val="008A03F8"/>
    <w:rsid w:val="008B1343"/>
    <w:rsid w:val="008B696F"/>
    <w:rsid w:val="008D20E1"/>
    <w:rsid w:val="008E091D"/>
    <w:rsid w:val="008E273D"/>
    <w:rsid w:val="00900619"/>
    <w:rsid w:val="009113B0"/>
    <w:rsid w:val="009176C0"/>
    <w:rsid w:val="00925BD4"/>
    <w:rsid w:val="009577F8"/>
    <w:rsid w:val="0098455B"/>
    <w:rsid w:val="00997A4D"/>
    <w:rsid w:val="009A5389"/>
    <w:rsid w:val="009A6C58"/>
    <w:rsid w:val="009E3B65"/>
    <w:rsid w:val="009F13BF"/>
    <w:rsid w:val="00A0513C"/>
    <w:rsid w:val="00A13C47"/>
    <w:rsid w:val="00A20D80"/>
    <w:rsid w:val="00A25979"/>
    <w:rsid w:val="00A32DC8"/>
    <w:rsid w:val="00A6046B"/>
    <w:rsid w:val="00A7186F"/>
    <w:rsid w:val="00A729D7"/>
    <w:rsid w:val="00A7310C"/>
    <w:rsid w:val="00A8328D"/>
    <w:rsid w:val="00A85F24"/>
    <w:rsid w:val="00A92EC1"/>
    <w:rsid w:val="00B12274"/>
    <w:rsid w:val="00B12767"/>
    <w:rsid w:val="00B14937"/>
    <w:rsid w:val="00B20986"/>
    <w:rsid w:val="00B20BD0"/>
    <w:rsid w:val="00B26C82"/>
    <w:rsid w:val="00B50613"/>
    <w:rsid w:val="00B57719"/>
    <w:rsid w:val="00B62849"/>
    <w:rsid w:val="00B7036E"/>
    <w:rsid w:val="00B745AB"/>
    <w:rsid w:val="00B7695B"/>
    <w:rsid w:val="00B83214"/>
    <w:rsid w:val="00B90A92"/>
    <w:rsid w:val="00B929B1"/>
    <w:rsid w:val="00BA0A7A"/>
    <w:rsid w:val="00BA25C6"/>
    <w:rsid w:val="00BB311D"/>
    <w:rsid w:val="00BC17E8"/>
    <w:rsid w:val="00BC6635"/>
    <w:rsid w:val="00BC7D1A"/>
    <w:rsid w:val="00BD0227"/>
    <w:rsid w:val="00C26944"/>
    <w:rsid w:val="00C3437D"/>
    <w:rsid w:val="00C35C2A"/>
    <w:rsid w:val="00C40436"/>
    <w:rsid w:val="00C4311D"/>
    <w:rsid w:val="00C44518"/>
    <w:rsid w:val="00C61AD3"/>
    <w:rsid w:val="00C62F4A"/>
    <w:rsid w:val="00C63682"/>
    <w:rsid w:val="00C76A9E"/>
    <w:rsid w:val="00C82B74"/>
    <w:rsid w:val="00C93460"/>
    <w:rsid w:val="00CA1B67"/>
    <w:rsid w:val="00CA3100"/>
    <w:rsid w:val="00CB375E"/>
    <w:rsid w:val="00CE0FE1"/>
    <w:rsid w:val="00CF3478"/>
    <w:rsid w:val="00D05F0A"/>
    <w:rsid w:val="00D115E8"/>
    <w:rsid w:val="00D32DF9"/>
    <w:rsid w:val="00D3524B"/>
    <w:rsid w:val="00D60CC8"/>
    <w:rsid w:val="00D645A0"/>
    <w:rsid w:val="00D80BEC"/>
    <w:rsid w:val="00D8479E"/>
    <w:rsid w:val="00D84BBB"/>
    <w:rsid w:val="00DA60E3"/>
    <w:rsid w:val="00DB3361"/>
    <w:rsid w:val="00DB4E1A"/>
    <w:rsid w:val="00DD0EC0"/>
    <w:rsid w:val="00DD3661"/>
    <w:rsid w:val="00E0015E"/>
    <w:rsid w:val="00E23174"/>
    <w:rsid w:val="00E26637"/>
    <w:rsid w:val="00E30416"/>
    <w:rsid w:val="00E305EC"/>
    <w:rsid w:val="00E63A47"/>
    <w:rsid w:val="00E656B1"/>
    <w:rsid w:val="00E76F1C"/>
    <w:rsid w:val="00E970D9"/>
    <w:rsid w:val="00EB10A9"/>
    <w:rsid w:val="00EC1BC1"/>
    <w:rsid w:val="00ED67D4"/>
    <w:rsid w:val="00EE0469"/>
    <w:rsid w:val="00EE0D68"/>
    <w:rsid w:val="00EF31D1"/>
    <w:rsid w:val="00F07DA9"/>
    <w:rsid w:val="00F110B3"/>
    <w:rsid w:val="00F2554A"/>
    <w:rsid w:val="00F47977"/>
    <w:rsid w:val="00F5514C"/>
    <w:rsid w:val="00FA539A"/>
    <w:rsid w:val="00FA5E9E"/>
    <w:rsid w:val="00FC26D9"/>
    <w:rsid w:val="00FC3597"/>
    <w:rsid w:val="00FE2A5C"/>
    <w:rsid w:val="00FE5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9AE9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508"/>
    <w:pPr>
      <w:tabs>
        <w:tab w:val="left" w:pos="567"/>
      </w:tabs>
      <w:jc w:val="both"/>
    </w:pPr>
    <w:rPr>
      <w:rFonts w:ascii="Arial" w:hAnsi="Arial"/>
      <w:sz w:val="24"/>
      <w:lang w:eastAsia="en-US"/>
    </w:rPr>
  </w:style>
  <w:style w:type="paragraph" w:styleId="Heading1">
    <w:name w:val="heading 1"/>
    <w:basedOn w:val="Normal"/>
    <w:next w:val="Normal"/>
    <w:link w:val="Heading1Char"/>
    <w:qFormat/>
    <w:rsid w:val="00E23174"/>
    <w:pPr>
      <w:keepNext/>
      <w:pBdr>
        <w:bottom w:val="single" w:sz="4" w:space="1" w:color="auto"/>
      </w:pBdr>
      <w:tabs>
        <w:tab w:val="clear" w:pos="567"/>
        <w:tab w:val="left" w:pos="1985"/>
      </w:tabs>
      <w:ind w:left="1985" w:hanging="1985"/>
      <w:outlineLvl w:val="0"/>
    </w:pPr>
    <w:rPr>
      <w:rFonts w:ascii="Arial Bold" w:hAnsi="Arial Bold"/>
      <w:b/>
      <w:caps/>
    </w:rPr>
  </w:style>
  <w:style w:type="paragraph" w:styleId="Heading2">
    <w:name w:val="heading 2"/>
    <w:basedOn w:val="Normal"/>
    <w:next w:val="Normal"/>
    <w:qFormat/>
    <w:rsid w:val="00FC26D9"/>
    <w:pPr>
      <w:keepNext/>
      <w:pBdr>
        <w:bottom w:val="single" w:sz="18" w:space="1" w:color="auto"/>
      </w:pBdr>
      <w:ind w:left="1701" w:hanging="1701"/>
      <w:outlineLvl w:val="1"/>
    </w:pPr>
    <w:rPr>
      <w:rFonts w:ascii="Arial Bold" w:hAnsi="Arial Bold"/>
      <w:b/>
    </w:rPr>
  </w:style>
  <w:style w:type="paragraph" w:styleId="Heading3">
    <w:name w:val="heading 3"/>
    <w:basedOn w:val="Normal"/>
    <w:next w:val="Normal"/>
    <w:qFormat/>
    <w:rsid w:val="00E23174"/>
    <w:pPr>
      <w:keepNext/>
      <w:pBdr>
        <w:bottom w:val="single" w:sz="4" w:space="1" w:color="auto"/>
      </w:pBdr>
      <w:tabs>
        <w:tab w:val="left" w:pos="1701"/>
      </w:tabs>
      <w:ind w:left="1701" w:hanging="1701"/>
      <w:outlineLvl w:val="2"/>
    </w:pPr>
    <w:rPr>
      <w:rFonts w:ascii="Arial Bold" w:hAnsi="Arial Bold"/>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
    <w:name w:val="Action"/>
    <w:basedOn w:val="Normal"/>
    <w:pPr>
      <w:ind w:left="576"/>
    </w:pPr>
    <w:rPr>
      <w:rFonts w:ascii="Times New Roman" w:hAnsi="Times New Roman"/>
    </w:rPr>
  </w:style>
  <w:style w:type="paragraph" w:customStyle="1" w:styleId="DocInfo">
    <w:name w:val="DocInfo"/>
    <w:rPr>
      <w:rFonts w:ascii="Arial" w:hAnsi="Arial"/>
      <w:noProof/>
      <w:sz w:val="16"/>
      <w:lang w:eastAsia="en-US"/>
    </w:rPr>
  </w:style>
  <w:style w:type="paragraph" w:styleId="DocumentMap">
    <w:name w:val="Document Map"/>
    <w:basedOn w:val="Normal"/>
    <w:semiHidden/>
    <w:pPr>
      <w:shd w:val="clear" w:color="auto" w:fill="000080"/>
    </w:pPr>
    <w:rPr>
      <w:rFonts w:ascii="Tahoma" w:hAnsi="Tahoma"/>
    </w:rPr>
  </w:style>
  <w:style w:type="character" w:customStyle="1" w:styleId="DWHlink">
    <w:name w:val="DWHlink"/>
    <w:basedOn w:val="DefaultParagraphFont"/>
    <w:rPr>
      <w:b/>
      <w:color w:val="0000FF"/>
      <w:u w:val="single"/>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paragraph" w:customStyle="1" w:styleId="Minute">
    <w:name w:val="Minute"/>
    <w:basedOn w:val="Normal"/>
    <w:rPr>
      <w:sz w:val="16"/>
    </w:rPr>
  </w:style>
  <w:style w:type="character" w:styleId="PageNumber">
    <w:name w:val="page number"/>
    <w:basedOn w:val="DefaultParagraphFont"/>
  </w:style>
  <w:style w:type="paragraph" w:customStyle="1" w:styleId="Resolution">
    <w:name w:val="Resolution"/>
    <w:basedOn w:val="Normal"/>
    <w:rsid w:val="00341EBB"/>
    <w:pPr>
      <w:ind w:left="851" w:hanging="851"/>
    </w:pPr>
  </w:style>
  <w:style w:type="paragraph" w:customStyle="1" w:styleId="TOCCell">
    <w:name w:val="TOCCell"/>
    <w:pPr>
      <w:spacing w:after="60" w:line="276" w:lineRule="atLeast"/>
    </w:pPr>
    <w:rPr>
      <w:rFonts w:ascii="Arial" w:hAnsi="Arial"/>
      <w:noProof/>
      <w:lang w:eastAsia="en-US"/>
    </w:rPr>
  </w:style>
  <w:style w:type="paragraph" w:customStyle="1" w:styleId="CityPlan">
    <w:name w:val="CityPlan"/>
    <w:basedOn w:val="Normal"/>
    <w:link w:val="CityPlanChar"/>
    <w:rsid w:val="005F7D50"/>
  </w:style>
  <w:style w:type="character" w:customStyle="1" w:styleId="CityPlanChar">
    <w:name w:val="CityPlan Char"/>
    <w:basedOn w:val="DefaultParagraphFont"/>
    <w:link w:val="CityPlan"/>
    <w:rsid w:val="00C82B74"/>
    <w:rPr>
      <w:rFonts w:ascii="Arial" w:hAnsi="Arial"/>
      <w:sz w:val="24"/>
      <w:lang w:val="en-AU" w:eastAsia="en-US" w:bidi="ar-SA"/>
    </w:rPr>
  </w:style>
  <w:style w:type="paragraph" w:customStyle="1" w:styleId="StrategicPlan">
    <w:name w:val="StrategicPlan"/>
    <w:basedOn w:val="Normal"/>
    <w:link w:val="StrategicPlanChar"/>
    <w:rsid w:val="00004007"/>
  </w:style>
  <w:style w:type="character" w:customStyle="1" w:styleId="StrategicPlanChar">
    <w:name w:val="StrategicPlan Char"/>
    <w:basedOn w:val="DefaultParagraphFont"/>
    <w:link w:val="StrategicPlan"/>
    <w:rsid w:val="00004007"/>
    <w:rPr>
      <w:rFonts w:ascii="Arial" w:hAnsi="Arial"/>
      <w:sz w:val="24"/>
      <w:lang w:val="en-AU" w:eastAsia="en-US" w:bidi="ar-SA"/>
    </w:rPr>
  </w:style>
  <w:style w:type="paragraph" w:customStyle="1" w:styleId="CorporatePlan">
    <w:name w:val="CorporatePlan"/>
    <w:basedOn w:val="Normal"/>
    <w:rsid w:val="00461AD7"/>
    <w:pPr>
      <w:tabs>
        <w:tab w:val="clear" w:pos="567"/>
        <w:tab w:val="left" w:pos="1418"/>
      </w:tabs>
    </w:pPr>
    <w:rPr>
      <w:rFonts w:cs="Arial"/>
      <w:color w:val="000000"/>
      <w:spacing w:val="-4"/>
    </w:rPr>
  </w:style>
  <w:style w:type="character" w:customStyle="1" w:styleId="Heading1Char">
    <w:name w:val="Heading 1 Char"/>
    <w:link w:val="Heading1"/>
    <w:rsid w:val="00E23174"/>
    <w:rPr>
      <w:rFonts w:ascii="Arial Bold" w:hAnsi="Arial Bold"/>
      <w:b/>
      <w:caps/>
      <w:sz w:val="24"/>
      <w:lang w:eastAsia="en-US"/>
    </w:rPr>
  </w:style>
  <w:style w:type="paragraph" w:styleId="BalloonText">
    <w:name w:val="Balloon Text"/>
    <w:basedOn w:val="Normal"/>
    <w:link w:val="BalloonTextChar"/>
    <w:rsid w:val="00043CE9"/>
    <w:rPr>
      <w:rFonts w:ascii="Tahoma" w:hAnsi="Tahoma" w:cs="Tahoma"/>
      <w:sz w:val="16"/>
      <w:szCs w:val="16"/>
    </w:rPr>
  </w:style>
  <w:style w:type="character" w:customStyle="1" w:styleId="BalloonTextChar">
    <w:name w:val="Balloon Text Char"/>
    <w:basedOn w:val="DefaultParagraphFont"/>
    <w:link w:val="BalloonText"/>
    <w:rsid w:val="00043CE9"/>
    <w:rPr>
      <w:rFonts w:ascii="Tahoma" w:hAnsi="Tahoma" w:cs="Tahoma"/>
      <w:sz w:val="16"/>
      <w:szCs w:val="16"/>
      <w:lang w:eastAsia="en-US"/>
    </w:rPr>
  </w:style>
  <w:style w:type="paragraph" w:styleId="ListParagraph">
    <w:name w:val="List Paragraph"/>
    <w:basedOn w:val="Normal"/>
    <w:uiPriority w:val="34"/>
    <w:qFormat/>
    <w:rsid w:val="00B14937"/>
    <w:pPr>
      <w:tabs>
        <w:tab w:val="clear" w:pos="567"/>
      </w:tabs>
      <w:spacing w:after="160" w:line="259" w:lineRule="auto"/>
      <w:ind w:left="720"/>
      <w:contextualSpacing/>
      <w:jc w:val="left"/>
    </w:pPr>
    <w:rPr>
      <w:rFonts w:ascii="Calibri" w:eastAsia="Calibri" w:hAnsi="Calibri"/>
      <w:sz w:val="22"/>
      <w:szCs w:val="22"/>
      <w:lang w:val="en-US"/>
    </w:rPr>
  </w:style>
  <w:style w:type="table" w:styleId="TableGrid">
    <w:name w:val="Table Grid"/>
    <w:basedOn w:val="TableNormal"/>
    <w:uiPriority w:val="39"/>
    <w:rsid w:val="00B14937"/>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549627">
      <w:bodyDiv w:val="1"/>
      <w:marLeft w:val="0"/>
      <w:marRight w:val="0"/>
      <w:marTop w:val="0"/>
      <w:marBottom w:val="0"/>
      <w:divBdr>
        <w:top w:val="none" w:sz="0" w:space="0" w:color="auto"/>
        <w:left w:val="none" w:sz="0" w:space="0" w:color="auto"/>
        <w:bottom w:val="none" w:sz="0" w:space="0" w:color="auto"/>
        <w:right w:val="none" w:sz="0" w:space="0" w:color="auto"/>
      </w:divBdr>
    </w:div>
    <w:div w:id="824903486">
      <w:bodyDiv w:val="1"/>
      <w:marLeft w:val="0"/>
      <w:marRight w:val="0"/>
      <w:marTop w:val="0"/>
      <w:marBottom w:val="0"/>
      <w:divBdr>
        <w:top w:val="none" w:sz="0" w:space="0" w:color="auto"/>
        <w:left w:val="none" w:sz="0" w:space="0" w:color="auto"/>
        <w:bottom w:val="none" w:sz="0" w:space="0" w:color="auto"/>
        <w:right w:val="none" w:sz="0" w:space="0" w:color="auto"/>
      </w:divBdr>
    </w:div>
    <w:div w:id="1820999877">
      <w:bodyDiv w:val="1"/>
      <w:marLeft w:val="0"/>
      <w:marRight w:val="0"/>
      <w:marTop w:val="0"/>
      <w:marBottom w:val="0"/>
      <w:divBdr>
        <w:top w:val="none" w:sz="0" w:space="0" w:color="auto"/>
        <w:left w:val="none" w:sz="0" w:space="0" w:color="auto"/>
        <w:bottom w:val="none" w:sz="0" w:space="0" w:color="auto"/>
        <w:right w:val="none" w:sz="0" w:space="0" w:color="auto"/>
      </w:divBdr>
    </w:div>
    <w:div w:id="1904559576">
      <w:bodyDiv w:val="1"/>
      <w:marLeft w:val="0"/>
      <w:marRight w:val="0"/>
      <w:marTop w:val="0"/>
      <w:marBottom w:val="0"/>
      <w:divBdr>
        <w:top w:val="none" w:sz="0" w:space="0" w:color="auto"/>
        <w:left w:val="none" w:sz="0" w:space="0" w:color="auto"/>
        <w:bottom w:val="none" w:sz="0" w:space="0" w:color="auto"/>
        <w:right w:val="none" w:sz="0" w:space="0" w:color="auto"/>
      </w:divBdr>
    </w:div>
    <w:div w:id="210687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ienciala\DataWorks\ECM\Templates\5975601\Standard%20Agenda%20Item~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1389B-B1F8-4B25-A26B-06433E56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Agenda Item~1.dotx</Template>
  <TotalTime>0</TotalTime>
  <Pages>10</Pages>
  <Words>2379</Words>
  <Characters>13204</Characters>
  <Application>Microsoft Office Word</Application>
  <DocSecurity>4</DocSecurity>
  <Lines>366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2021-06-30T03:04:00Z</dcterms:created>
  <dcterms:modified xsi:type="dcterms:W3CDTF">2021-06-30T03:04:00Z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Gary Baker</vt:lpwstr>
  </property>
  <property fmtid="{D5CDD505-2E9C-101B-9397-08002B2CF9AE}" pid="3" name="DWDocClass">
    <vt:lpwstr>Draft Report</vt:lpwstr>
  </property>
  <property fmtid="{D5CDD505-2E9C-101B-9397-08002B2CF9AE}" pid="4" name="DWDocClassId">
    <vt:lpwstr>532</vt:lpwstr>
  </property>
  <property fmtid="{D5CDD505-2E9C-101B-9397-08002B2CF9AE}" pid="5" name="DWDocPrecis">
    <vt:lpwstr>Asset Management Plan - Stormwater and Pump Stations</vt:lpwstr>
  </property>
  <property fmtid="{D5CDD505-2E9C-101B-9397-08002B2CF9AE}" pid="6" name="DWDocNo">
    <vt:lpwstr>14243883</vt:lpwstr>
  </property>
  <property fmtid="{D5CDD505-2E9C-101B-9397-08002B2CF9AE}" pid="7" name="DWDocSetID">
    <vt:lpwstr>12809587</vt:lpwstr>
  </property>
  <property fmtid="{D5CDD505-2E9C-101B-9397-08002B2CF9AE}" pid="8" name="DWDocType">
    <vt:lpwstr/>
  </property>
  <property fmtid="{D5CDD505-2E9C-101B-9397-08002B2CF9AE}" pid="9" name="DWDocVersion">
    <vt:lpwstr>9</vt:lpwstr>
  </property>
</Properties>
</file>